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5D0AF" w14:textId="00CC353F" w:rsidR="006E12E1" w:rsidRPr="006E12E1" w:rsidRDefault="006E12E1" w:rsidP="006E12E1">
      <w:pPr>
        <w:jc w:val="center"/>
        <w:rPr>
          <w:rFonts w:ascii="Calibri" w:hAnsi="Calibri" w:cs="Calibri"/>
          <w:b/>
          <w:bCs/>
          <w:sz w:val="22"/>
          <w:szCs w:val="22"/>
          <w:u w:val="single"/>
        </w:rPr>
      </w:pPr>
      <w:r w:rsidRPr="006E12E1">
        <w:rPr>
          <w:rFonts w:ascii="Calibri" w:hAnsi="Calibri" w:cs="Calibri"/>
          <w:b/>
          <w:bCs/>
          <w:sz w:val="22"/>
          <w:szCs w:val="22"/>
          <w:u w:val="single"/>
        </w:rPr>
        <w:t>WBCIR:21717</w:t>
      </w:r>
    </w:p>
    <w:p w14:paraId="13F64FA7" w14:textId="77777777" w:rsidR="006E12E1" w:rsidRPr="006E12E1" w:rsidRDefault="006E12E1" w:rsidP="006E12E1">
      <w:pPr>
        <w:rPr>
          <w:rFonts w:ascii="Calibri" w:hAnsi="Calibri" w:cs="Calibri"/>
          <w:sz w:val="22"/>
          <w:szCs w:val="22"/>
        </w:rPr>
      </w:pPr>
      <w:r w:rsidRPr="006E12E1">
        <w:rPr>
          <w:rFonts w:ascii="Calibri" w:hAnsi="Calibri" w:cs="Calibri"/>
          <w:sz w:val="22"/>
          <w:szCs w:val="22"/>
        </w:rPr>
        <w:t xml:space="preserve">This request seeks to collect data for individuals living in Supported Living and Residential Care settings with Learning Disabilities, including those with Learning Disabilities and Autism.  We </w:t>
      </w:r>
      <w:r w:rsidRPr="006E12E1">
        <w:rPr>
          <w:rFonts w:ascii="Calibri" w:hAnsi="Calibri" w:cs="Calibri"/>
          <w:b/>
          <w:bCs/>
          <w:sz w:val="22"/>
          <w:szCs w:val="22"/>
          <w:u w:val="single"/>
        </w:rPr>
        <w:t>are not</w:t>
      </w:r>
      <w:r w:rsidRPr="006E12E1">
        <w:rPr>
          <w:rFonts w:ascii="Calibri" w:hAnsi="Calibri" w:cs="Calibri"/>
          <w:sz w:val="22"/>
          <w:szCs w:val="22"/>
        </w:rPr>
        <w:t xml:space="preserve"> asking for information related to those with only Autism </w:t>
      </w:r>
      <w:r w:rsidRPr="006E12E1">
        <w:rPr>
          <w:rFonts w:ascii="Calibri" w:hAnsi="Calibri" w:cs="Calibri"/>
          <w:b/>
          <w:bCs/>
          <w:sz w:val="22"/>
          <w:szCs w:val="22"/>
          <w:u w:val="single"/>
        </w:rPr>
        <w:t>who do not have a Learning Disability,</w:t>
      </w:r>
      <w:r w:rsidRPr="006E12E1">
        <w:rPr>
          <w:rFonts w:ascii="Calibri" w:hAnsi="Calibri" w:cs="Calibri"/>
          <w:sz w:val="22"/>
          <w:szCs w:val="22"/>
        </w:rPr>
        <w:t xml:space="preserve"> unless you are unable to separate the data.  If this is the case, please make this clear in your response.  </w:t>
      </w:r>
    </w:p>
    <w:p w14:paraId="119F2055" w14:textId="499A75F1"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LD Supported Living:</w:t>
      </w:r>
    </w:p>
    <w:p w14:paraId="6D3745D2" w14:textId="4D7E31AE" w:rsidR="006E12E1" w:rsidRPr="003D4C0E" w:rsidRDefault="006E12E1" w:rsidP="006E12E1">
      <w:pPr>
        <w:numPr>
          <w:ilvl w:val="0"/>
          <w:numId w:val="2"/>
        </w:numPr>
        <w:rPr>
          <w:rFonts w:ascii="Calibri" w:hAnsi="Calibri" w:cs="Calibri"/>
          <w:b/>
          <w:bCs/>
          <w:sz w:val="22"/>
          <w:szCs w:val="22"/>
        </w:rPr>
      </w:pPr>
      <w:r w:rsidRPr="006E12E1">
        <w:rPr>
          <w:rFonts w:ascii="Calibri" w:hAnsi="Calibri" w:cs="Calibri"/>
          <w:sz w:val="22"/>
          <w:szCs w:val="22"/>
        </w:rPr>
        <w:t>Please complete the following table with the information requested for the last full week of April 2026 (w/c 20</w:t>
      </w:r>
      <w:r w:rsidRPr="006E12E1">
        <w:rPr>
          <w:rFonts w:ascii="Calibri" w:hAnsi="Calibri" w:cs="Calibri"/>
          <w:sz w:val="22"/>
          <w:szCs w:val="22"/>
          <w:vertAlign w:val="superscript"/>
        </w:rPr>
        <w:t>th</w:t>
      </w:r>
      <w:r w:rsidRPr="006E12E1">
        <w:rPr>
          <w:rFonts w:ascii="Calibri" w:hAnsi="Calibri" w:cs="Calibri"/>
          <w:sz w:val="22"/>
          <w:szCs w:val="22"/>
        </w:rPr>
        <w:t xml:space="preserve"> April)</w:t>
      </w:r>
    </w:p>
    <w:p w14:paraId="50C4D4D8" w14:textId="79BCAA43" w:rsidR="003D4C0E" w:rsidRPr="003D4C0E" w:rsidRDefault="003D4C0E" w:rsidP="003D4C0E">
      <w:pPr>
        <w:ind w:left="360"/>
        <w:rPr>
          <w:rFonts w:ascii="Calibri" w:hAnsi="Calibri" w:cs="Calibri"/>
          <w:sz w:val="22"/>
          <w:szCs w:val="22"/>
        </w:rPr>
      </w:pPr>
      <w:r>
        <w:rPr>
          <w:rFonts w:ascii="Calibri" w:hAnsi="Calibri" w:cs="Calibri"/>
          <w:b/>
          <w:bCs/>
          <w:sz w:val="22"/>
          <w:szCs w:val="22"/>
        </w:rPr>
        <w:t>N.B.</w:t>
      </w:r>
      <w:r>
        <w:rPr>
          <w:rFonts w:ascii="Calibri" w:hAnsi="Calibri" w:cs="Calibri"/>
          <w:sz w:val="22"/>
          <w:szCs w:val="22"/>
        </w:rPr>
        <w:t xml:space="preserve"> not all LD supported living have hours recorded, so the info below is based on those packages where this information is known.</w:t>
      </w:r>
    </w:p>
    <w:tbl>
      <w:tblPr>
        <w:tblW w:w="0" w:type="auto"/>
        <w:jc w:val="center"/>
        <w:tblCellMar>
          <w:left w:w="0" w:type="dxa"/>
          <w:right w:w="0" w:type="dxa"/>
        </w:tblCellMar>
        <w:tblLook w:val="04A0" w:firstRow="1" w:lastRow="0" w:firstColumn="1" w:lastColumn="0" w:noHBand="0" w:noVBand="1"/>
      </w:tblPr>
      <w:tblGrid>
        <w:gridCol w:w="1814"/>
        <w:gridCol w:w="1266"/>
        <w:gridCol w:w="1459"/>
        <w:gridCol w:w="1496"/>
        <w:gridCol w:w="1479"/>
        <w:gridCol w:w="1492"/>
      </w:tblGrid>
      <w:tr w:rsidR="006E12E1" w:rsidRPr="006E12E1" w14:paraId="3F8836B5" w14:textId="77777777" w:rsidTr="006E12E1">
        <w:trPr>
          <w:jc w:val="center"/>
        </w:trPr>
        <w:tc>
          <w:tcPr>
            <w:tcW w:w="1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7E6F30"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Category</w:t>
            </w:r>
          </w:p>
        </w:tc>
        <w:tc>
          <w:tcPr>
            <w:tcW w:w="1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C85D7"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Total Hours for the week</w:t>
            </w:r>
          </w:p>
        </w:tc>
        <w:tc>
          <w:tcPr>
            <w:tcW w:w="14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75741"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 xml:space="preserve">Mean hourly rate paid </w:t>
            </w:r>
          </w:p>
        </w:tc>
        <w:tc>
          <w:tcPr>
            <w:tcW w:w="1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B43C2"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Median hourly rate paid</w:t>
            </w:r>
          </w:p>
        </w:tc>
        <w:tc>
          <w:tcPr>
            <w:tcW w:w="1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35FF0"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Lowest hourly rate paid</w:t>
            </w: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45AB2"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Highest hourly rate paid</w:t>
            </w:r>
          </w:p>
        </w:tc>
      </w:tr>
      <w:tr w:rsidR="006E12E1" w:rsidRPr="006E12E1" w14:paraId="799468D5" w14:textId="77777777" w:rsidTr="006E12E1">
        <w:trPr>
          <w:jc w:val="center"/>
        </w:trPr>
        <w:tc>
          <w:tcPr>
            <w:tcW w:w="1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781A3"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Hours provided during the day</w:t>
            </w: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202539C9" w14:textId="33EF821D" w:rsidR="006E12E1" w:rsidRPr="006E12E1" w:rsidRDefault="00406B71" w:rsidP="00B16A61">
            <w:pPr>
              <w:jc w:val="center"/>
              <w:rPr>
                <w:rFonts w:ascii="Calibri" w:hAnsi="Calibri" w:cs="Calibri"/>
                <w:sz w:val="22"/>
                <w:szCs w:val="22"/>
              </w:rPr>
            </w:pPr>
            <w:r>
              <w:rPr>
                <w:rFonts w:ascii="Calibri" w:hAnsi="Calibri" w:cs="Calibri"/>
                <w:sz w:val="22"/>
                <w:szCs w:val="22"/>
              </w:rPr>
              <w:t>7,202</w:t>
            </w:r>
          </w:p>
        </w:tc>
        <w:tc>
          <w:tcPr>
            <w:tcW w:w="1461" w:type="dxa"/>
            <w:tcBorders>
              <w:top w:val="nil"/>
              <w:left w:val="nil"/>
              <w:bottom w:val="single" w:sz="8" w:space="0" w:color="auto"/>
              <w:right w:val="single" w:sz="8" w:space="0" w:color="auto"/>
            </w:tcBorders>
            <w:tcMar>
              <w:top w:w="0" w:type="dxa"/>
              <w:left w:w="108" w:type="dxa"/>
              <w:bottom w:w="0" w:type="dxa"/>
              <w:right w:w="108" w:type="dxa"/>
            </w:tcMar>
          </w:tcPr>
          <w:p w14:paraId="4F269941" w14:textId="06C25CC0" w:rsidR="006E12E1" w:rsidRPr="006E12E1" w:rsidRDefault="002F637D" w:rsidP="00B16A61">
            <w:pPr>
              <w:jc w:val="center"/>
              <w:rPr>
                <w:rFonts w:ascii="Calibri" w:hAnsi="Calibri" w:cs="Calibri"/>
                <w:sz w:val="22"/>
                <w:szCs w:val="22"/>
              </w:rPr>
            </w:pPr>
            <w:r>
              <w:rPr>
                <w:rFonts w:ascii="Calibri" w:hAnsi="Calibri" w:cs="Calibri"/>
                <w:sz w:val="22"/>
                <w:szCs w:val="22"/>
              </w:rPr>
              <w:t>£21.81</w:t>
            </w:r>
          </w:p>
        </w:tc>
        <w:tc>
          <w:tcPr>
            <w:tcW w:w="1498" w:type="dxa"/>
            <w:tcBorders>
              <w:top w:val="nil"/>
              <w:left w:val="nil"/>
              <w:bottom w:val="single" w:sz="8" w:space="0" w:color="auto"/>
              <w:right w:val="single" w:sz="8" w:space="0" w:color="auto"/>
            </w:tcBorders>
            <w:tcMar>
              <w:top w:w="0" w:type="dxa"/>
              <w:left w:w="108" w:type="dxa"/>
              <w:bottom w:w="0" w:type="dxa"/>
              <w:right w:w="108" w:type="dxa"/>
            </w:tcMar>
          </w:tcPr>
          <w:p w14:paraId="16D22629" w14:textId="5F617CF1" w:rsidR="006E12E1" w:rsidRPr="006E12E1" w:rsidRDefault="00C043C0" w:rsidP="00B16A61">
            <w:pPr>
              <w:jc w:val="center"/>
              <w:rPr>
                <w:rFonts w:ascii="Calibri" w:hAnsi="Calibri" w:cs="Calibri"/>
                <w:sz w:val="22"/>
                <w:szCs w:val="22"/>
              </w:rPr>
            </w:pPr>
            <w:r>
              <w:rPr>
                <w:rFonts w:ascii="Calibri" w:hAnsi="Calibri" w:cs="Calibri"/>
                <w:sz w:val="22"/>
                <w:szCs w:val="22"/>
              </w:rPr>
              <w:t>£21.67</w:t>
            </w:r>
          </w:p>
        </w:tc>
        <w:tc>
          <w:tcPr>
            <w:tcW w:w="1481" w:type="dxa"/>
            <w:tcBorders>
              <w:top w:val="nil"/>
              <w:left w:val="nil"/>
              <w:bottom w:val="single" w:sz="8" w:space="0" w:color="auto"/>
              <w:right w:val="single" w:sz="8" w:space="0" w:color="auto"/>
            </w:tcBorders>
            <w:tcMar>
              <w:top w:w="0" w:type="dxa"/>
              <w:left w:w="108" w:type="dxa"/>
              <w:bottom w:w="0" w:type="dxa"/>
              <w:right w:w="108" w:type="dxa"/>
            </w:tcMar>
          </w:tcPr>
          <w:p w14:paraId="170EBAAE" w14:textId="7334A2F2" w:rsidR="006E12E1" w:rsidRPr="006E12E1" w:rsidRDefault="00F52AF8" w:rsidP="00B16A61">
            <w:pPr>
              <w:jc w:val="center"/>
              <w:rPr>
                <w:rFonts w:ascii="Calibri" w:hAnsi="Calibri" w:cs="Calibri"/>
                <w:sz w:val="22"/>
                <w:szCs w:val="22"/>
              </w:rPr>
            </w:pPr>
            <w:r>
              <w:rPr>
                <w:rFonts w:ascii="Calibri" w:hAnsi="Calibri" w:cs="Calibri"/>
                <w:sz w:val="22"/>
                <w:szCs w:val="22"/>
              </w:rPr>
              <w:t>£18.88</w:t>
            </w:r>
          </w:p>
        </w:tc>
        <w:tc>
          <w:tcPr>
            <w:tcW w:w="1494" w:type="dxa"/>
            <w:tcBorders>
              <w:top w:val="nil"/>
              <w:left w:val="nil"/>
              <w:bottom w:val="single" w:sz="8" w:space="0" w:color="auto"/>
              <w:right w:val="single" w:sz="8" w:space="0" w:color="auto"/>
            </w:tcBorders>
            <w:tcMar>
              <w:top w:w="0" w:type="dxa"/>
              <w:left w:w="108" w:type="dxa"/>
              <w:bottom w:w="0" w:type="dxa"/>
              <w:right w:w="108" w:type="dxa"/>
            </w:tcMar>
          </w:tcPr>
          <w:p w14:paraId="2B1C5923" w14:textId="688B87E2" w:rsidR="006E12E1" w:rsidRPr="006E12E1" w:rsidRDefault="00F53AE0" w:rsidP="00B16A61">
            <w:pPr>
              <w:jc w:val="center"/>
              <w:rPr>
                <w:rFonts w:ascii="Calibri" w:hAnsi="Calibri" w:cs="Calibri"/>
                <w:sz w:val="22"/>
                <w:szCs w:val="22"/>
              </w:rPr>
            </w:pPr>
            <w:r>
              <w:rPr>
                <w:rFonts w:ascii="Calibri" w:hAnsi="Calibri" w:cs="Calibri"/>
                <w:sz w:val="22"/>
                <w:szCs w:val="22"/>
              </w:rPr>
              <w:t>£27.16</w:t>
            </w:r>
          </w:p>
        </w:tc>
      </w:tr>
      <w:tr w:rsidR="006E12E1" w:rsidRPr="006E12E1" w14:paraId="7576B0CD" w14:textId="77777777" w:rsidTr="006E12E1">
        <w:trPr>
          <w:jc w:val="center"/>
        </w:trPr>
        <w:tc>
          <w:tcPr>
            <w:tcW w:w="1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9A68"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Wake hours provided during the night</w:t>
            </w: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3FDE5854" w14:textId="470547DE" w:rsidR="006E12E1" w:rsidRPr="006E12E1" w:rsidRDefault="008E7608" w:rsidP="00B16A61">
            <w:pPr>
              <w:jc w:val="center"/>
              <w:rPr>
                <w:rFonts w:ascii="Calibri" w:hAnsi="Calibri" w:cs="Calibri"/>
                <w:sz w:val="22"/>
                <w:szCs w:val="22"/>
              </w:rPr>
            </w:pPr>
            <w:r>
              <w:rPr>
                <w:rFonts w:ascii="Calibri" w:hAnsi="Calibri" w:cs="Calibri"/>
                <w:sz w:val="22"/>
                <w:szCs w:val="22"/>
              </w:rPr>
              <w:t>558</w:t>
            </w:r>
          </w:p>
        </w:tc>
        <w:tc>
          <w:tcPr>
            <w:tcW w:w="1461" w:type="dxa"/>
            <w:tcBorders>
              <w:top w:val="nil"/>
              <w:left w:val="nil"/>
              <w:bottom w:val="single" w:sz="8" w:space="0" w:color="auto"/>
              <w:right w:val="single" w:sz="8" w:space="0" w:color="auto"/>
            </w:tcBorders>
            <w:tcMar>
              <w:top w:w="0" w:type="dxa"/>
              <w:left w:w="108" w:type="dxa"/>
              <w:bottom w:w="0" w:type="dxa"/>
              <w:right w:w="108" w:type="dxa"/>
            </w:tcMar>
          </w:tcPr>
          <w:p w14:paraId="4FEF7278" w14:textId="4AAD228A" w:rsidR="006E12E1" w:rsidRPr="006E12E1" w:rsidRDefault="004831CF" w:rsidP="00B16A61">
            <w:pPr>
              <w:jc w:val="center"/>
              <w:rPr>
                <w:rFonts w:ascii="Calibri" w:hAnsi="Calibri" w:cs="Calibri"/>
                <w:sz w:val="22"/>
                <w:szCs w:val="22"/>
              </w:rPr>
            </w:pPr>
            <w:r>
              <w:rPr>
                <w:rFonts w:ascii="Calibri" w:hAnsi="Calibri" w:cs="Calibri"/>
                <w:sz w:val="22"/>
                <w:szCs w:val="22"/>
              </w:rPr>
              <w:t>£22.71</w:t>
            </w:r>
          </w:p>
        </w:tc>
        <w:tc>
          <w:tcPr>
            <w:tcW w:w="1498" w:type="dxa"/>
            <w:tcBorders>
              <w:top w:val="nil"/>
              <w:left w:val="nil"/>
              <w:bottom w:val="single" w:sz="8" w:space="0" w:color="auto"/>
              <w:right w:val="single" w:sz="8" w:space="0" w:color="auto"/>
            </w:tcBorders>
            <w:tcMar>
              <w:top w:w="0" w:type="dxa"/>
              <w:left w:w="108" w:type="dxa"/>
              <w:bottom w:w="0" w:type="dxa"/>
              <w:right w:w="108" w:type="dxa"/>
            </w:tcMar>
          </w:tcPr>
          <w:p w14:paraId="30074B46" w14:textId="5653A1BD" w:rsidR="006E12E1" w:rsidRPr="006E12E1" w:rsidRDefault="00241BCA" w:rsidP="00B16A61">
            <w:pPr>
              <w:jc w:val="center"/>
              <w:rPr>
                <w:rFonts w:ascii="Calibri" w:hAnsi="Calibri" w:cs="Calibri"/>
                <w:sz w:val="22"/>
                <w:szCs w:val="22"/>
              </w:rPr>
            </w:pPr>
            <w:r>
              <w:rPr>
                <w:rFonts w:ascii="Calibri" w:hAnsi="Calibri" w:cs="Calibri"/>
                <w:sz w:val="22"/>
                <w:szCs w:val="22"/>
              </w:rPr>
              <w:t>£21.67</w:t>
            </w:r>
          </w:p>
        </w:tc>
        <w:tc>
          <w:tcPr>
            <w:tcW w:w="1481" w:type="dxa"/>
            <w:tcBorders>
              <w:top w:val="nil"/>
              <w:left w:val="nil"/>
              <w:bottom w:val="single" w:sz="8" w:space="0" w:color="auto"/>
              <w:right w:val="single" w:sz="8" w:space="0" w:color="auto"/>
            </w:tcBorders>
            <w:tcMar>
              <w:top w:w="0" w:type="dxa"/>
              <w:left w:w="108" w:type="dxa"/>
              <w:bottom w:w="0" w:type="dxa"/>
              <w:right w:w="108" w:type="dxa"/>
            </w:tcMar>
          </w:tcPr>
          <w:p w14:paraId="22DF8291" w14:textId="7D65CE8B" w:rsidR="006E12E1" w:rsidRPr="006E12E1" w:rsidRDefault="00241BCA" w:rsidP="00B16A61">
            <w:pPr>
              <w:jc w:val="center"/>
              <w:rPr>
                <w:rFonts w:ascii="Calibri" w:hAnsi="Calibri" w:cs="Calibri"/>
                <w:sz w:val="22"/>
                <w:szCs w:val="22"/>
              </w:rPr>
            </w:pPr>
            <w:r>
              <w:rPr>
                <w:rFonts w:ascii="Calibri" w:hAnsi="Calibri" w:cs="Calibri"/>
                <w:sz w:val="22"/>
                <w:szCs w:val="22"/>
              </w:rPr>
              <w:t>£19.92</w:t>
            </w:r>
          </w:p>
        </w:tc>
        <w:tc>
          <w:tcPr>
            <w:tcW w:w="1494" w:type="dxa"/>
            <w:tcBorders>
              <w:top w:val="nil"/>
              <w:left w:val="nil"/>
              <w:bottom w:val="single" w:sz="8" w:space="0" w:color="auto"/>
              <w:right w:val="single" w:sz="8" w:space="0" w:color="auto"/>
            </w:tcBorders>
            <w:tcMar>
              <w:top w:w="0" w:type="dxa"/>
              <w:left w:w="108" w:type="dxa"/>
              <w:bottom w:w="0" w:type="dxa"/>
              <w:right w:w="108" w:type="dxa"/>
            </w:tcMar>
          </w:tcPr>
          <w:p w14:paraId="73A0A8C0" w14:textId="2FC13641" w:rsidR="006E12E1" w:rsidRPr="006E12E1" w:rsidRDefault="00241BCA" w:rsidP="00B16A61">
            <w:pPr>
              <w:jc w:val="center"/>
              <w:rPr>
                <w:rFonts w:ascii="Calibri" w:hAnsi="Calibri" w:cs="Calibri"/>
                <w:sz w:val="22"/>
                <w:szCs w:val="22"/>
              </w:rPr>
            </w:pPr>
            <w:r>
              <w:rPr>
                <w:rFonts w:ascii="Calibri" w:hAnsi="Calibri" w:cs="Calibri"/>
                <w:sz w:val="22"/>
                <w:szCs w:val="22"/>
              </w:rPr>
              <w:t>£26.00</w:t>
            </w:r>
          </w:p>
        </w:tc>
      </w:tr>
      <w:tr w:rsidR="006E12E1" w:rsidRPr="006E12E1" w14:paraId="5241C871" w14:textId="77777777" w:rsidTr="006E12E1">
        <w:trPr>
          <w:jc w:val="center"/>
        </w:trPr>
        <w:tc>
          <w:tcPr>
            <w:tcW w:w="1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9ADC5"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Sleep-ins provided</w:t>
            </w: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223C3DCD" w14:textId="727E8EA1" w:rsidR="006E12E1" w:rsidRPr="006E12E1" w:rsidRDefault="00FA6DE6" w:rsidP="00B16A61">
            <w:pPr>
              <w:jc w:val="center"/>
              <w:rPr>
                <w:rFonts w:ascii="Calibri" w:hAnsi="Calibri" w:cs="Calibri"/>
                <w:sz w:val="22"/>
                <w:szCs w:val="22"/>
              </w:rPr>
            </w:pPr>
            <w:r>
              <w:rPr>
                <w:rFonts w:ascii="Calibri" w:hAnsi="Calibri" w:cs="Calibri"/>
                <w:sz w:val="22"/>
                <w:szCs w:val="22"/>
              </w:rPr>
              <w:t>220 nights</w:t>
            </w:r>
          </w:p>
        </w:tc>
        <w:tc>
          <w:tcPr>
            <w:tcW w:w="1461" w:type="dxa"/>
            <w:tcBorders>
              <w:top w:val="nil"/>
              <w:left w:val="nil"/>
              <w:bottom w:val="single" w:sz="8" w:space="0" w:color="auto"/>
              <w:right w:val="single" w:sz="8" w:space="0" w:color="auto"/>
            </w:tcBorders>
            <w:tcMar>
              <w:top w:w="0" w:type="dxa"/>
              <w:left w:w="108" w:type="dxa"/>
              <w:bottom w:w="0" w:type="dxa"/>
              <w:right w:w="108" w:type="dxa"/>
            </w:tcMar>
          </w:tcPr>
          <w:p w14:paraId="7C1BB623" w14:textId="2CEEB2D3" w:rsidR="006E12E1" w:rsidRPr="006E12E1" w:rsidRDefault="00CB1462" w:rsidP="00B16A61">
            <w:pPr>
              <w:jc w:val="center"/>
              <w:rPr>
                <w:rFonts w:ascii="Calibri" w:hAnsi="Calibri" w:cs="Calibri"/>
                <w:sz w:val="22"/>
                <w:szCs w:val="22"/>
              </w:rPr>
            </w:pPr>
            <w:r>
              <w:rPr>
                <w:rFonts w:ascii="Calibri" w:hAnsi="Calibri" w:cs="Calibri"/>
                <w:sz w:val="22"/>
                <w:szCs w:val="22"/>
              </w:rPr>
              <w:t>£93.56 per night</w:t>
            </w:r>
          </w:p>
        </w:tc>
        <w:tc>
          <w:tcPr>
            <w:tcW w:w="1498" w:type="dxa"/>
            <w:tcBorders>
              <w:top w:val="nil"/>
              <w:left w:val="nil"/>
              <w:bottom w:val="single" w:sz="8" w:space="0" w:color="auto"/>
              <w:right w:val="single" w:sz="8" w:space="0" w:color="auto"/>
            </w:tcBorders>
            <w:tcMar>
              <w:top w:w="0" w:type="dxa"/>
              <w:left w:w="108" w:type="dxa"/>
              <w:bottom w:w="0" w:type="dxa"/>
              <w:right w:w="108" w:type="dxa"/>
            </w:tcMar>
          </w:tcPr>
          <w:p w14:paraId="4E2766A8" w14:textId="1D9DA425" w:rsidR="006E12E1" w:rsidRPr="006E12E1" w:rsidRDefault="003D4C0E" w:rsidP="00B16A61">
            <w:pPr>
              <w:jc w:val="center"/>
              <w:rPr>
                <w:rFonts w:ascii="Calibri" w:hAnsi="Calibri" w:cs="Calibri"/>
                <w:sz w:val="22"/>
                <w:szCs w:val="22"/>
              </w:rPr>
            </w:pPr>
            <w:r>
              <w:rPr>
                <w:rFonts w:ascii="Calibri" w:hAnsi="Calibri" w:cs="Calibri"/>
                <w:sz w:val="22"/>
                <w:szCs w:val="22"/>
              </w:rPr>
              <w:t>£93.34 per night</w:t>
            </w:r>
          </w:p>
        </w:tc>
        <w:tc>
          <w:tcPr>
            <w:tcW w:w="1481" w:type="dxa"/>
            <w:tcBorders>
              <w:top w:val="nil"/>
              <w:left w:val="nil"/>
              <w:bottom w:val="single" w:sz="8" w:space="0" w:color="auto"/>
              <w:right w:val="single" w:sz="8" w:space="0" w:color="auto"/>
            </w:tcBorders>
            <w:tcMar>
              <w:top w:w="0" w:type="dxa"/>
              <w:left w:w="108" w:type="dxa"/>
              <w:bottom w:w="0" w:type="dxa"/>
              <w:right w:w="108" w:type="dxa"/>
            </w:tcMar>
          </w:tcPr>
          <w:p w14:paraId="589A244E" w14:textId="1A8B29C8" w:rsidR="006E12E1" w:rsidRPr="006E12E1" w:rsidRDefault="003D4C0E" w:rsidP="00B16A61">
            <w:pPr>
              <w:jc w:val="center"/>
              <w:rPr>
                <w:rFonts w:ascii="Calibri" w:hAnsi="Calibri" w:cs="Calibri"/>
                <w:sz w:val="22"/>
                <w:szCs w:val="22"/>
              </w:rPr>
            </w:pPr>
            <w:r>
              <w:rPr>
                <w:rFonts w:ascii="Calibri" w:hAnsi="Calibri" w:cs="Calibri"/>
                <w:sz w:val="22"/>
                <w:szCs w:val="22"/>
              </w:rPr>
              <w:t>£60.36 per night</w:t>
            </w:r>
          </w:p>
        </w:tc>
        <w:tc>
          <w:tcPr>
            <w:tcW w:w="1494" w:type="dxa"/>
            <w:tcBorders>
              <w:top w:val="nil"/>
              <w:left w:val="nil"/>
              <w:bottom w:val="single" w:sz="8" w:space="0" w:color="auto"/>
              <w:right w:val="single" w:sz="8" w:space="0" w:color="auto"/>
            </w:tcBorders>
            <w:tcMar>
              <w:top w:w="0" w:type="dxa"/>
              <w:left w:w="108" w:type="dxa"/>
              <w:bottom w:w="0" w:type="dxa"/>
              <w:right w:w="108" w:type="dxa"/>
            </w:tcMar>
          </w:tcPr>
          <w:p w14:paraId="2C6FA60B" w14:textId="3AFA157F" w:rsidR="006E12E1" w:rsidRPr="006E12E1" w:rsidRDefault="003D4C0E" w:rsidP="00B16A61">
            <w:pPr>
              <w:jc w:val="center"/>
              <w:rPr>
                <w:rFonts w:ascii="Calibri" w:hAnsi="Calibri" w:cs="Calibri"/>
                <w:sz w:val="22"/>
                <w:szCs w:val="22"/>
              </w:rPr>
            </w:pPr>
            <w:r>
              <w:rPr>
                <w:rFonts w:ascii="Calibri" w:hAnsi="Calibri" w:cs="Calibri"/>
                <w:sz w:val="22"/>
                <w:szCs w:val="22"/>
              </w:rPr>
              <w:t>£115.77 per night</w:t>
            </w:r>
          </w:p>
        </w:tc>
      </w:tr>
    </w:tbl>
    <w:p w14:paraId="40B365BA" w14:textId="77777777" w:rsidR="006E12E1" w:rsidRPr="006E12E1" w:rsidRDefault="006E12E1" w:rsidP="006E12E1">
      <w:pPr>
        <w:rPr>
          <w:rFonts w:ascii="Calibri" w:hAnsi="Calibri" w:cs="Calibri"/>
          <w:sz w:val="22"/>
          <w:szCs w:val="22"/>
        </w:rPr>
      </w:pPr>
    </w:p>
    <w:p w14:paraId="1C30E22F" w14:textId="0D16D56E" w:rsidR="006E12E1" w:rsidRPr="006E12E1" w:rsidRDefault="006E12E1" w:rsidP="006E12E1">
      <w:pPr>
        <w:rPr>
          <w:rFonts w:ascii="Calibri" w:hAnsi="Calibri" w:cs="Calibri"/>
          <w:sz w:val="22"/>
          <w:szCs w:val="22"/>
        </w:rPr>
      </w:pPr>
      <w:r w:rsidRPr="006E12E1">
        <w:rPr>
          <w:rFonts w:ascii="Calibri" w:hAnsi="Calibri" w:cs="Calibri"/>
          <w:b/>
          <w:bCs/>
          <w:sz w:val="22"/>
          <w:szCs w:val="22"/>
        </w:rPr>
        <w:t>Residential LD Care:</w:t>
      </w:r>
    </w:p>
    <w:p w14:paraId="1A61E1D8" w14:textId="77777777" w:rsidR="006E12E1" w:rsidRDefault="006E12E1" w:rsidP="006E12E1">
      <w:pPr>
        <w:numPr>
          <w:ilvl w:val="0"/>
          <w:numId w:val="2"/>
        </w:numPr>
        <w:rPr>
          <w:rFonts w:ascii="Calibri" w:hAnsi="Calibri" w:cs="Calibri"/>
          <w:sz w:val="22"/>
          <w:szCs w:val="22"/>
        </w:rPr>
      </w:pPr>
      <w:r w:rsidRPr="006E12E1">
        <w:rPr>
          <w:rFonts w:ascii="Calibri" w:hAnsi="Calibri" w:cs="Calibri"/>
          <w:sz w:val="22"/>
          <w:szCs w:val="22"/>
        </w:rPr>
        <w:t>Please complete the following table with the information requested for the last full week of April 2026</w:t>
      </w:r>
    </w:p>
    <w:p w14:paraId="3D563C09" w14:textId="74A6A884" w:rsidR="00374A18" w:rsidRPr="003D30EB" w:rsidRDefault="00374A18" w:rsidP="00374A18">
      <w:pPr>
        <w:ind w:left="360"/>
        <w:rPr>
          <w:rFonts w:ascii="Calibri" w:hAnsi="Calibri" w:cs="Calibri"/>
          <w:sz w:val="22"/>
          <w:szCs w:val="22"/>
        </w:rPr>
      </w:pPr>
      <w:r>
        <w:rPr>
          <w:rFonts w:ascii="Calibri" w:hAnsi="Calibri" w:cs="Calibri"/>
          <w:b/>
          <w:bCs/>
          <w:sz w:val="22"/>
          <w:szCs w:val="22"/>
        </w:rPr>
        <w:t xml:space="preserve">N.B. </w:t>
      </w:r>
      <w:r w:rsidR="003D30EB">
        <w:rPr>
          <w:rFonts w:ascii="Calibri" w:hAnsi="Calibri" w:cs="Calibri"/>
          <w:sz w:val="22"/>
          <w:szCs w:val="22"/>
        </w:rPr>
        <w:t>LD Residential placements are currently undergoing a fair price check that will determine whether they are eligible for an uplift that will be backdated to April 1</w:t>
      </w:r>
      <w:r w:rsidR="003D30EB" w:rsidRPr="003D30EB">
        <w:rPr>
          <w:rFonts w:ascii="Calibri" w:hAnsi="Calibri" w:cs="Calibri"/>
          <w:sz w:val="22"/>
          <w:szCs w:val="22"/>
          <w:vertAlign w:val="superscript"/>
        </w:rPr>
        <w:t>st</w:t>
      </w:r>
      <w:r w:rsidR="003D30EB">
        <w:rPr>
          <w:rFonts w:ascii="Calibri" w:hAnsi="Calibri" w:cs="Calibri"/>
          <w:sz w:val="22"/>
          <w:szCs w:val="22"/>
        </w:rPr>
        <w:t xml:space="preserve">. The rates below are </w:t>
      </w:r>
      <w:r w:rsidR="00C06088">
        <w:rPr>
          <w:rFonts w:ascii="Calibri" w:hAnsi="Calibri" w:cs="Calibri"/>
          <w:sz w:val="22"/>
          <w:szCs w:val="22"/>
        </w:rPr>
        <w:t>reflective of the position prior to any fair price checks.</w:t>
      </w:r>
    </w:p>
    <w:tbl>
      <w:tblPr>
        <w:tblW w:w="0" w:type="auto"/>
        <w:jc w:val="center"/>
        <w:tblCellMar>
          <w:left w:w="0" w:type="dxa"/>
          <w:right w:w="0" w:type="dxa"/>
        </w:tblCellMar>
        <w:tblLook w:val="04A0" w:firstRow="1" w:lastRow="0" w:firstColumn="1" w:lastColumn="0" w:noHBand="0" w:noVBand="1"/>
      </w:tblPr>
      <w:tblGrid>
        <w:gridCol w:w="1815"/>
        <w:gridCol w:w="1461"/>
        <w:gridCol w:w="1498"/>
        <w:gridCol w:w="1481"/>
        <w:gridCol w:w="1494"/>
      </w:tblGrid>
      <w:tr w:rsidR="006E12E1" w:rsidRPr="006E12E1" w14:paraId="5B28A054" w14:textId="77777777" w:rsidTr="006E12E1">
        <w:trPr>
          <w:jc w:val="center"/>
        </w:trPr>
        <w:tc>
          <w:tcPr>
            <w:tcW w:w="1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5F707"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Category</w:t>
            </w:r>
          </w:p>
        </w:tc>
        <w:tc>
          <w:tcPr>
            <w:tcW w:w="14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2777E"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 xml:space="preserve">Mean rate paid </w:t>
            </w:r>
          </w:p>
        </w:tc>
        <w:tc>
          <w:tcPr>
            <w:tcW w:w="1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F2691"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Median rate paid</w:t>
            </w:r>
          </w:p>
        </w:tc>
        <w:tc>
          <w:tcPr>
            <w:tcW w:w="1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76404"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Lowest rate paid</w:t>
            </w: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4B10A"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Highest rate paid</w:t>
            </w:r>
          </w:p>
        </w:tc>
      </w:tr>
      <w:tr w:rsidR="006E12E1" w:rsidRPr="006E12E1" w14:paraId="721FC8A2" w14:textId="77777777" w:rsidTr="006E12E1">
        <w:trPr>
          <w:jc w:val="center"/>
        </w:trPr>
        <w:tc>
          <w:tcPr>
            <w:tcW w:w="18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9B8C3C"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 xml:space="preserve">Placements </w:t>
            </w:r>
          </w:p>
          <w:p w14:paraId="2A5FABD8" w14:textId="77777777" w:rsidR="006E12E1" w:rsidRPr="006E12E1" w:rsidRDefault="006E12E1" w:rsidP="006E12E1">
            <w:pPr>
              <w:rPr>
                <w:rFonts w:ascii="Calibri" w:hAnsi="Calibri" w:cs="Calibri"/>
                <w:b/>
                <w:bCs/>
                <w:sz w:val="22"/>
                <w:szCs w:val="22"/>
              </w:rPr>
            </w:pPr>
          </w:p>
        </w:tc>
        <w:tc>
          <w:tcPr>
            <w:tcW w:w="1461" w:type="dxa"/>
            <w:tcBorders>
              <w:top w:val="nil"/>
              <w:left w:val="nil"/>
              <w:bottom w:val="single" w:sz="8" w:space="0" w:color="auto"/>
              <w:right w:val="single" w:sz="8" w:space="0" w:color="auto"/>
            </w:tcBorders>
            <w:tcMar>
              <w:top w:w="0" w:type="dxa"/>
              <w:left w:w="108" w:type="dxa"/>
              <w:bottom w:w="0" w:type="dxa"/>
              <w:right w:w="108" w:type="dxa"/>
            </w:tcMar>
          </w:tcPr>
          <w:p w14:paraId="33505356" w14:textId="2B70295D" w:rsidR="006E12E1" w:rsidRPr="006E12E1" w:rsidRDefault="00CA5EC8" w:rsidP="00B16A61">
            <w:pPr>
              <w:jc w:val="center"/>
              <w:rPr>
                <w:rFonts w:ascii="Calibri" w:hAnsi="Calibri" w:cs="Calibri"/>
                <w:sz w:val="22"/>
                <w:szCs w:val="22"/>
              </w:rPr>
            </w:pPr>
            <w:r>
              <w:rPr>
                <w:rFonts w:ascii="Calibri" w:hAnsi="Calibri" w:cs="Calibri"/>
                <w:sz w:val="22"/>
                <w:szCs w:val="22"/>
              </w:rPr>
              <w:t>£2,102</w:t>
            </w:r>
          </w:p>
        </w:tc>
        <w:tc>
          <w:tcPr>
            <w:tcW w:w="1498" w:type="dxa"/>
            <w:tcBorders>
              <w:top w:val="nil"/>
              <w:left w:val="nil"/>
              <w:bottom w:val="single" w:sz="8" w:space="0" w:color="auto"/>
              <w:right w:val="single" w:sz="8" w:space="0" w:color="auto"/>
            </w:tcBorders>
            <w:tcMar>
              <w:top w:w="0" w:type="dxa"/>
              <w:left w:w="108" w:type="dxa"/>
              <w:bottom w:w="0" w:type="dxa"/>
              <w:right w:w="108" w:type="dxa"/>
            </w:tcMar>
          </w:tcPr>
          <w:p w14:paraId="2B99EA3A" w14:textId="420D9FD5" w:rsidR="006E12E1" w:rsidRPr="006E12E1" w:rsidRDefault="00760053" w:rsidP="00B16A61">
            <w:pPr>
              <w:jc w:val="center"/>
              <w:rPr>
                <w:rFonts w:ascii="Calibri" w:hAnsi="Calibri" w:cs="Calibri"/>
                <w:sz w:val="22"/>
                <w:szCs w:val="22"/>
              </w:rPr>
            </w:pPr>
            <w:r>
              <w:rPr>
                <w:rFonts w:ascii="Calibri" w:hAnsi="Calibri" w:cs="Calibri"/>
                <w:sz w:val="22"/>
                <w:szCs w:val="22"/>
              </w:rPr>
              <w:t>£2,169</w:t>
            </w:r>
          </w:p>
        </w:tc>
        <w:tc>
          <w:tcPr>
            <w:tcW w:w="1481" w:type="dxa"/>
            <w:tcBorders>
              <w:top w:val="nil"/>
              <w:left w:val="nil"/>
              <w:bottom w:val="single" w:sz="8" w:space="0" w:color="auto"/>
              <w:right w:val="single" w:sz="8" w:space="0" w:color="auto"/>
            </w:tcBorders>
            <w:tcMar>
              <w:top w:w="0" w:type="dxa"/>
              <w:left w:w="108" w:type="dxa"/>
              <w:bottom w:w="0" w:type="dxa"/>
              <w:right w:w="108" w:type="dxa"/>
            </w:tcMar>
          </w:tcPr>
          <w:p w14:paraId="4ABB80B2" w14:textId="0B4D7E09" w:rsidR="006E12E1" w:rsidRPr="006E12E1" w:rsidRDefault="00325168" w:rsidP="00B16A61">
            <w:pPr>
              <w:jc w:val="center"/>
              <w:rPr>
                <w:rFonts w:ascii="Calibri" w:hAnsi="Calibri" w:cs="Calibri"/>
                <w:sz w:val="22"/>
                <w:szCs w:val="22"/>
              </w:rPr>
            </w:pPr>
            <w:r>
              <w:rPr>
                <w:rFonts w:ascii="Calibri" w:hAnsi="Calibri" w:cs="Calibri"/>
                <w:sz w:val="22"/>
                <w:szCs w:val="22"/>
              </w:rPr>
              <w:t>£</w:t>
            </w:r>
            <w:r w:rsidR="00A75127">
              <w:rPr>
                <w:rFonts w:ascii="Calibri" w:hAnsi="Calibri" w:cs="Calibri"/>
                <w:sz w:val="22"/>
                <w:szCs w:val="22"/>
              </w:rPr>
              <w:t>820</w:t>
            </w:r>
          </w:p>
        </w:tc>
        <w:tc>
          <w:tcPr>
            <w:tcW w:w="1494" w:type="dxa"/>
            <w:tcBorders>
              <w:top w:val="nil"/>
              <w:left w:val="nil"/>
              <w:bottom w:val="single" w:sz="8" w:space="0" w:color="auto"/>
              <w:right w:val="single" w:sz="8" w:space="0" w:color="auto"/>
            </w:tcBorders>
            <w:tcMar>
              <w:top w:w="0" w:type="dxa"/>
              <w:left w:w="108" w:type="dxa"/>
              <w:bottom w:w="0" w:type="dxa"/>
              <w:right w:w="108" w:type="dxa"/>
            </w:tcMar>
          </w:tcPr>
          <w:p w14:paraId="16450D66" w14:textId="6705381E" w:rsidR="006E12E1" w:rsidRPr="006E12E1" w:rsidRDefault="00325168" w:rsidP="00B16A61">
            <w:pPr>
              <w:jc w:val="center"/>
              <w:rPr>
                <w:rFonts w:ascii="Calibri" w:hAnsi="Calibri" w:cs="Calibri"/>
                <w:sz w:val="22"/>
                <w:szCs w:val="22"/>
              </w:rPr>
            </w:pPr>
            <w:r>
              <w:rPr>
                <w:rFonts w:ascii="Calibri" w:hAnsi="Calibri" w:cs="Calibri"/>
                <w:sz w:val="22"/>
                <w:szCs w:val="22"/>
              </w:rPr>
              <w:t>£4,057</w:t>
            </w:r>
          </w:p>
        </w:tc>
      </w:tr>
      <w:tr w:rsidR="006E12E1" w:rsidRPr="006E12E1" w14:paraId="1EBCCAD6" w14:textId="77777777" w:rsidTr="006E12E1">
        <w:trPr>
          <w:jc w:val="center"/>
        </w:trPr>
        <w:tc>
          <w:tcPr>
            <w:tcW w:w="1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0F31A"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Current total placements today</w:t>
            </w:r>
          </w:p>
        </w:tc>
        <w:tc>
          <w:tcPr>
            <w:tcW w:w="5934" w:type="dxa"/>
            <w:gridSpan w:val="4"/>
            <w:tcBorders>
              <w:top w:val="nil"/>
              <w:left w:val="nil"/>
              <w:bottom w:val="single" w:sz="8" w:space="0" w:color="auto"/>
              <w:right w:val="single" w:sz="8" w:space="0" w:color="auto"/>
            </w:tcBorders>
            <w:tcMar>
              <w:top w:w="0" w:type="dxa"/>
              <w:left w:w="108" w:type="dxa"/>
              <w:bottom w:w="0" w:type="dxa"/>
              <w:right w:w="108" w:type="dxa"/>
            </w:tcMar>
          </w:tcPr>
          <w:p w14:paraId="4A5AF6D9" w14:textId="79F434B3" w:rsidR="006E12E1" w:rsidRPr="006E12E1" w:rsidRDefault="000C247C" w:rsidP="00B16A61">
            <w:pPr>
              <w:jc w:val="center"/>
              <w:rPr>
                <w:rFonts w:ascii="Calibri" w:hAnsi="Calibri" w:cs="Calibri"/>
                <w:sz w:val="22"/>
                <w:szCs w:val="22"/>
              </w:rPr>
            </w:pPr>
            <w:r>
              <w:rPr>
                <w:rFonts w:ascii="Calibri" w:hAnsi="Calibri" w:cs="Calibri"/>
                <w:sz w:val="22"/>
                <w:szCs w:val="22"/>
              </w:rPr>
              <w:t>63</w:t>
            </w:r>
          </w:p>
        </w:tc>
      </w:tr>
    </w:tbl>
    <w:p w14:paraId="599FD941"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lastRenderedPageBreak/>
        <w:t>Nursing LD Care</w:t>
      </w:r>
    </w:p>
    <w:p w14:paraId="18928BDD" w14:textId="77777777" w:rsidR="006E12E1" w:rsidRPr="006E12E1" w:rsidRDefault="006E12E1" w:rsidP="006E12E1">
      <w:pPr>
        <w:numPr>
          <w:ilvl w:val="0"/>
          <w:numId w:val="2"/>
        </w:numPr>
        <w:rPr>
          <w:rFonts w:ascii="Calibri" w:hAnsi="Calibri" w:cs="Calibri"/>
          <w:sz w:val="22"/>
          <w:szCs w:val="22"/>
        </w:rPr>
      </w:pPr>
      <w:r w:rsidRPr="006E12E1">
        <w:rPr>
          <w:rFonts w:ascii="Calibri" w:hAnsi="Calibri" w:cs="Calibri"/>
          <w:sz w:val="22"/>
          <w:szCs w:val="22"/>
        </w:rPr>
        <w:t xml:space="preserve">Please complete the following table with the information requested for the last full week of April 2026 </w:t>
      </w:r>
    </w:p>
    <w:tbl>
      <w:tblPr>
        <w:tblW w:w="0" w:type="auto"/>
        <w:jc w:val="center"/>
        <w:tblCellMar>
          <w:left w:w="0" w:type="dxa"/>
          <w:right w:w="0" w:type="dxa"/>
        </w:tblCellMar>
        <w:tblLook w:val="04A0" w:firstRow="1" w:lastRow="0" w:firstColumn="1" w:lastColumn="0" w:noHBand="0" w:noVBand="1"/>
      </w:tblPr>
      <w:tblGrid>
        <w:gridCol w:w="2251"/>
        <w:gridCol w:w="1461"/>
        <w:gridCol w:w="1498"/>
        <w:gridCol w:w="1481"/>
        <w:gridCol w:w="1494"/>
      </w:tblGrid>
      <w:tr w:rsidR="006E12E1" w:rsidRPr="006E12E1" w14:paraId="7170B560" w14:textId="77777777" w:rsidTr="00B16A61">
        <w:trPr>
          <w:jc w:val="center"/>
        </w:trPr>
        <w:tc>
          <w:tcPr>
            <w:tcW w:w="2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3B123B"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Category</w:t>
            </w:r>
          </w:p>
        </w:tc>
        <w:tc>
          <w:tcPr>
            <w:tcW w:w="14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765FB"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 xml:space="preserve">Mean rate paid </w:t>
            </w:r>
          </w:p>
        </w:tc>
        <w:tc>
          <w:tcPr>
            <w:tcW w:w="1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03475"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Median rate paid</w:t>
            </w:r>
          </w:p>
        </w:tc>
        <w:tc>
          <w:tcPr>
            <w:tcW w:w="1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96A63"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Lowest rate paid</w:t>
            </w: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3116F"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Highest rate paid</w:t>
            </w:r>
          </w:p>
        </w:tc>
      </w:tr>
      <w:tr w:rsidR="006E12E1" w:rsidRPr="006E12E1" w14:paraId="33334B6D" w14:textId="77777777" w:rsidTr="00B16A61">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EB0D01"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Placements</w:t>
            </w:r>
          </w:p>
          <w:p w14:paraId="535E8CD8" w14:textId="77777777" w:rsidR="006E12E1" w:rsidRPr="006E12E1" w:rsidRDefault="006E12E1" w:rsidP="006E12E1">
            <w:pPr>
              <w:rPr>
                <w:rFonts w:ascii="Calibri" w:hAnsi="Calibri" w:cs="Calibri"/>
                <w:b/>
                <w:bCs/>
                <w:sz w:val="22"/>
                <w:szCs w:val="22"/>
              </w:rPr>
            </w:pPr>
          </w:p>
        </w:tc>
        <w:tc>
          <w:tcPr>
            <w:tcW w:w="1461" w:type="dxa"/>
            <w:tcBorders>
              <w:top w:val="nil"/>
              <w:left w:val="nil"/>
              <w:bottom w:val="single" w:sz="8" w:space="0" w:color="auto"/>
              <w:right w:val="single" w:sz="8" w:space="0" w:color="auto"/>
            </w:tcBorders>
            <w:tcMar>
              <w:top w:w="0" w:type="dxa"/>
              <w:left w:w="108" w:type="dxa"/>
              <w:bottom w:w="0" w:type="dxa"/>
              <w:right w:w="108" w:type="dxa"/>
            </w:tcMar>
          </w:tcPr>
          <w:p w14:paraId="6D4E1E1F" w14:textId="0DEE773B" w:rsidR="006E12E1" w:rsidRPr="006E12E1" w:rsidRDefault="008A6E47" w:rsidP="00B16A61">
            <w:pPr>
              <w:jc w:val="center"/>
              <w:rPr>
                <w:rFonts w:ascii="Calibri" w:hAnsi="Calibri" w:cs="Calibri"/>
                <w:sz w:val="22"/>
                <w:szCs w:val="22"/>
              </w:rPr>
            </w:pPr>
            <w:r>
              <w:rPr>
                <w:rFonts w:ascii="Calibri" w:hAnsi="Calibri" w:cs="Calibri"/>
                <w:sz w:val="22"/>
                <w:szCs w:val="22"/>
              </w:rPr>
              <w:t>£1,554</w:t>
            </w:r>
          </w:p>
        </w:tc>
        <w:tc>
          <w:tcPr>
            <w:tcW w:w="1498" w:type="dxa"/>
            <w:tcBorders>
              <w:top w:val="nil"/>
              <w:left w:val="nil"/>
              <w:bottom w:val="single" w:sz="8" w:space="0" w:color="auto"/>
              <w:right w:val="single" w:sz="8" w:space="0" w:color="auto"/>
            </w:tcBorders>
            <w:tcMar>
              <w:top w:w="0" w:type="dxa"/>
              <w:left w:w="108" w:type="dxa"/>
              <w:bottom w:w="0" w:type="dxa"/>
              <w:right w:w="108" w:type="dxa"/>
            </w:tcMar>
          </w:tcPr>
          <w:p w14:paraId="68E67B6D" w14:textId="4AF54A84" w:rsidR="006E12E1" w:rsidRPr="006E12E1" w:rsidRDefault="002066D6" w:rsidP="00B16A61">
            <w:pPr>
              <w:jc w:val="center"/>
              <w:rPr>
                <w:rFonts w:ascii="Calibri" w:hAnsi="Calibri" w:cs="Calibri"/>
                <w:sz w:val="22"/>
                <w:szCs w:val="22"/>
              </w:rPr>
            </w:pPr>
            <w:r>
              <w:rPr>
                <w:rFonts w:ascii="Calibri" w:hAnsi="Calibri" w:cs="Calibri"/>
                <w:sz w:val="22"/>
                <w:szCs w:val="22"/>
              </w:rPr>
              <w:t>£1,810</w:t>
            </w:r>
          </w:p>
        </w:tc>
        <w:tc>
          <w:tcPr>
            <w:tcW w:w="1481" w:type="dxa"/>
            <w:tcBorders>
              <w:top w:val="nil"/>
              <w:left w:val="nil"/>
              <w:bottom w:val="single" w:sz="8" w:space="0" w:color="auto"/>
              <w:right w:val="single" w:sz="8" w:space="0" w:color="auto"/>
            </w:tcBorders>
            <w:tcMar>
              <w:top w:w="0" w:type="dxa"/>
              <w:left w:w="108" w:type="dxa"/>
              <w:bottom w:w="0" w:type="dxa"/>
              <w:right w:w="108" w:type="dxa"/>
            </w:tcMar>
          </w:tcPr>
          <w:p w14:paraId="6D1A01A7" w14:textId="75FFBC0C" w:rsidR="006E12E1" w:rsidRPr="006E12E1" w:rsidRDefault="002066D6" w:rsidP="00B16A61">
            <w:pPr>
              <w:jc w:val="center"/>
              <w:rPr>
                <w:rFonts w:ascii="Calibri" w:hAnsi="Calibri" w:cs="Calibri"/>
                <w:sz w:val="22"/>
                <w:szCs w:val="22"/>
              </w:rPr>
            </w:pPr>
            <w:r>
              <w:rPr>
                <w:rFonts w:ascii="Calibri" w:hAnsi="Calibri" w:cs="Calibri"/>
                <w:sz w:val="22"/>
                <w:szCs w:val="22"/>
              </w:rPr>
              <w:t>£1,026</w:t>
            </w:r>
          </w:p>
        </w:tc>
        <w:tc>
          <w:tcPr>
            <w:tcW w:w="1494" w:type="dxa"/>
            <w:tcBorders>
              <w:top w:val="nil"/>
              <w:left w:val="nil"/>
              <w:bottom w:val="single" w:sz="8" w:space="0" w:color="auto"/>
              <w:right w:val="single" w:sz="8" w:space="0" w:color="auto"/>
            </w:tcBorders>
            <w:tcMar>
              <w:top w:w="0" w:type="dxa"/>
              <w:left w:w="108" w:type="dxa"/>
              <w:bottom w:w="0" w:type="dxa"/>
              <w:right w:w="108" w:type="dxa"/>
            </w:tcMar>
          </w:tcPr>
          <w:p w14:paraId="19BE4394" w14:textId="187948D2" w:rsidR="006E12E1" w:rsidRPr="006E12E1" w:rsidRDefault="002066D6" w:rsidP="00B16A61">
            <w:pPr>
              <w:jc w:val="center"/>
              <w:rPr>
                <w:rFonts w:ascii="Calibri" w:hAnsi="Calibri" w:cs="Calibri"/>
                <w:sz w:val="22"/>
                <w:szCs w:val="22"/>
              </w:rPr>
            </w:pPr>
            <w:r>
              <w:rPr>
                <w:rFonts w:ascii="Calibri" w:hAnsi="Calibri" w:cs="Calibri"/>
                <w:sz w:val="22"/>
                <w:szCs w:val="22"/>
              </w:rPr>
              <w:t>£2,000</w:t>
            </w:r>
          </w:p>
        </w:tc>
      </w:tr>
      <w:tr w:rsidR="006E12E1" w:rsidRPr="006E12E1" w14:paraId="6987F8B8" w14:textId="77777777" w:rsidTr="00B16A61">
        <w:trPr>
          <w:jc w:val="center"/>
        </w:trPr>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15316"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Current total placements today</w:t>
            </w:r>
          </w:p>
        </w:tc>
        <w:tc>
          <w:tcPr>
            <w:tcW w:w="5934" w:type="dxa"/>
            <w:gridSpan w:val="4"/>
            <w:tcBorders>
              <w:top w:val="nil"/>
              <w:left w:val="nil"/>
              <w:bottom w:val="single" w:sz="8" w:space="0" w:color="auto"/>
              <w:right w:val="single" w:sz="8" w:space="0" w:color="auto"/>
            </w:tcBorders>
            <w:tcMar>
              <w:top w:w="0" w:type="dxa"/>
              <w:left w:w="108" w:type="dxa"/>
              <w:bottom w:w="0" w:type="dxa"/>
              <w:right w:w="108" w:type="dxa"/>
            </w:tcMar>
          </w:tcPr>
          <w:p w14:paraId="4C3D5F90" w14:textId="446037A9" w:rsidR="006E12E1" w:rsidRPr="006E12E1" w:rsidRDefault="00D00AD5" w:rsidP="00B16A61">
            <w:pPr>
              <w:jc w:val="center"/>
              <w:rPr>
                <w:rFonts w:ascii="Calibri" w:hAnsi="Calibri" w:cs="Calibri"/>
                <w:sz w:val="22"/>
                <w:szCs w:val="22"/>
              </w:rPr>
            </w:pPr>
            <w:r>
              <w:rPr>
                <w:rFonts w:ascii="Calibri" w:hAnsi="Calibri" w:cs="Calibri"/>
                <w:sz w:val="22"/>
                <w:szCs w:val="22"/>
              </w:rPr>
              <w:t>5</w:t>
            </w:r>
          </w:p>
        </w:tc>
      </w:tr>
    </w:tbl>
    <w:p w14:paraId="205D89C8" w14:textId="77777777" w:rsidR="006E12E1" w:rsidRPr="006E12E1" w:rsidRDefault="006E12E1" w:rsidP="006E12E1">
      <w:pPr>
        <w:rPr>
          <w:rFonts w:ascii="Calibri" w:hAnsi="Calibri" w:cs="Calibri"/>
          <w:sz w:val="22"/>
          <w:szCs w:val="22"/>
        </w:rPr>
      </w:pPr>
    </w:p>
    <w:p w14:paraId="3F7B7674" w14:textId="77777777" w:rsidR="006E12E1" w:rsidRPr="006E12E1" w:rsidRDefault="006E12E1" w:rsidP="006E12E1">
      <w:pPr>
        <w:numPr>
          <w:ilvl w:val="0"/>
          <w:numId w:val="2"/>
        </w:numPr>
        <w:rPr>
          <w:rFonts w:ascii="Calibri" w:hAnsi="Calibri" w:cs="Calibri"/>
          <w:sz w:val="22"/>
          <w:szCs w:val="22"/>
        </w:rPr>
      </w:pPr>
      <w:r w:rsidRPr="006E12E1">
        <w:rPr>
          <w:rFonts w:ascii="Calibri" w:hAnsi="Calibri" w:cs="Calibri"/>
          <w:sz w:val="22"/>
          <w:szCs w:val="22"/>
        </w:rPr>
        <w:t>Please provide the annual fee uplift for the current financial period. If you have paid a bespoke uplift to different care providers or residents, please provide the average % uplift paid to providers in the period stated:</w:t>
      </w:r>
    </w:p>
    <w:p w14:paraId="782BD8CE"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(Supported Living)</w:t>
      </w:r>
    </w:p>
    <w:tbl>
      <w:tblPr>
        <w:tblW w:w="9901" w:type="dxa"/>
        <w:jc w:val="center"/>
        <w:tblCellMar>
          <w:left w:w="0" w:type="dxa"/>
          <w:right w:w="0" w:type="dxa"/>
        </w:tblCellMar>
        <w:tblLook w:val="04A0" w:firstRow="1" w:lastRow="0" w:firstColumn="1" w:lastColumn="0" w:noHBand="0" w:noVBand="1"/>
      </w:tblPr>
      <w:tblGrid>
        <w:gridCol w:w="1942"/>
        <w:gridCol w:w="2810"/>
        <w:gridCol w:w="2575"/>
        <w:gridCol w:w="2574"/>
      </w:tblGrid>
      <w:tr w:rsidR="006E12E1" w:rsidRPr="006E12E1" w14:paraId="7E9F38EF" w14:textId="77777777" w:rsidTr="00B16A61">
        <w:trPr>
          <w:trHeight w:val="830"/>
          <w:jc w:val="center"/>
        </w:trPr>
        <w:tc>
          <w:tcPr>
            <w:tcW w:w="19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93FA9"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Year</w:t>
            </w:r>
          </w:p>
        </w:tc>
        <w:tc>
          <w:tcPr>
            <w:tcW w:w="2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C14BA"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Percentage uplift</w:t>
            </w:r>
          </w:p>
        </w:tc>
        <w:tc>
          <w:tcPr>
            <w:tcW w:w="2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417B5"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Number of Providers receiving this uplift</w:t>
            </w:r>
          </w:p>
        </w:tc>
        <w:tc>
          <w:tcPr>
            <w:tcW w:w="25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E696D"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Number of Individuals receiving this uplift</w:t>
            </w:r>
          </w:p>
        </w:tc>
      </w:tr>
      <w:tr w:rsidR="006E12E1" w:rsidRPr="006E12E1" w14:paraId="25B785F9" w14:textId="77777777" w:rsidTr="00B16A61">
        <w:trPr>
          <w:trHeight w:val="1381"/>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82DD3" w14:textId="77777777" w:rsidR="006E12E1" w:rsidRPr="006E12E1" w:rsidRDefault="006E12E1" w:rsidP="006E12E1">
            <w:pPr>
              <w:rPr>
                <w:rFonts w:ascii="Calibri" w:hAnsi="Calibri" w:cs="Calibri"/>
                <w:sz w:val="22"/>
                <w:szCs w:val="22"/>
              </w:rPr>
            </w:pPr>
            <w:r w:rsidRPr="006E12E1">
              <w:rPr>
                <w:rFonts w:ascii="Calibri" w:hAnsi="Calibri" w:cs="Calibri"/>
                <w:sz w:val="22"/>
                <w:szCs w:val="22"/>
              </w:rPr>
              <w:t>2026-27</w:t>
            </w:r>
          </w:p>
        </w:tc>
        <w:tc>
          <w:tcPr>
            <w:tcW w:w="2810" w:type="dxa"/>
            <w:tcBorders>
              <w:top w:val="nil"/>
              <w:left w:val="nil"/>
              <w:bottom w:val="single" w:sz="8" w:space="0" w:color="auto"/>
              <w:right w:val="single" w:sz="8" w:space="0" w:color="auto"/>
            </w:tcBorders>
            <w:tcMar>
              <w:top w:w="0" w:type="dxa"/>
              <w:left w:w="108" w:type="dxa"/>
              <w:bottom w:w="0" w:type="dxa"/>
              <w:right w:w="108" w:type="dxa"/>
            </w:tcMar>
          </w:tcPr>
          <w:p w14:paraId="7AE2BB02" w14:textId="65041BE7" w:rsidR="006E12E1" w:rsidRPr="006E12E1" w:rsidRDefault="002066D6" w:rsidP="00B16A61">
            <w:pPr>
              <w:rPr>
                <w:rFonts w:ascii="Calibri" w:hAnsi="Calibri" w:cs="Calibri"/>
                <w:sz w:val="22"/>
                <w:szCs w:val="22"/>
              </w:rPr>
            </w:pPr>
            <w:r>
              <w:rPr>
                <w:rFonts w:ascii="Calibri" w:hAnsi="Calibri" w:cs="Calibri"/>
                <w:sz w:val="22"/>
                <w:szCs w:val="22"/>
              </w:rPr>
              <w:t>4</w:t>
            </w:r>
            <w:r w:rsidR="00AC13DF">
              <w:rPr>
                <w:rFonts w:ascii="Calibri" w:hAnsi="Calibri" w:cs="Calibri"/>
                <w:sz w:val="22"/>
                <w:szCs w:val="22"/>
              </w:rPr>
              <w:t xml:space="preserve"> </w:t>
            </w:r>
            <w:r w:rsidR="003D4C5B">
              <w:rPr>
                <w:rFonts w:ascii="Calibri" w:hAnsi="Calibri" w:cs="Calibri"/>
                <w:sz w:val="22"/>
                <w:szCs w:val="22"/>
              </w:rPr>
              <w:t>(up to</w:t>
            </w:r>
            <w:r w:rsidR="00014E1E">
              <w:rPr>
                <w:rFonts w:ascii="Calibri" w:hAnsi="Calibri" w:cs="Calibri"/>
                <w:sz w:val="22"/>
                <w:szCs w:val="22"/>
              </w:rPr>
              <w:t xml:space="preserve"> hourly</w:t>
            </w:r>
            <w:r w:rsidR="003D4C5B">
              <w:rPr>
                <w:rFonts w:ascii="Calibri" w:hAnsi="Calibri" w:cs="Calibri"/>
                <w:sz w:val="22"/>
                <w:szCs w:val="22"/>
              </w:rPr>
              <w:t xml:space="preserve"> cap of £21.67 for accommodation based support, and £22</w:t>
            </w:r>
            <w:r w:rsidR="00014E1E">
              <w:rPr>
                <w:rFonts w:ascii="Calibri" w:hAnsi="Calibri" w:cs="Calibri"/>
                <w:sz w:val="22"/>
                <w:szCs w:val="22"/>
              </w:rPr>
              <w:t>.82 for community based support)</w:t>
            </w:r>
          </w:p>
        </w:tc>
        <w:tc>
          <w:tcPr>
            <w:tcW w:w="2575" w:type="dxa"/>
            <w:tcBorders>
              <w:top w:val="nil"/>
              <w:left w:val="nil"/>
              <w:bottom w:val="single" w:sz="8" w:space="0" w:color="auto"/>
              <w:right w:val="single" w:sz="8" w:space="0" w:color="auto"/>
            </w:tcBorders>
            <w:tcMar>
              <w:top w:w="0" w:type="dxa"/>
              <w:left w:w="108" w:type="dxa"/>
              <w:bottom w:w="0" w:type="dxa"/>
              <w:right w:w="108" w:type="dxa"/>
            </w:tcMar>
          </w:tcPr>
          <w:p w14:paraId="672D473E" w14:textId="1AAF5610" w:rsidR="006E12E1" w:rsidRPr="006E12E1" w:rsidRDefault="00777B41" w:rsidP="00B16A61">
            <w:pPr>
              <w:jc w:val="center"/>
              <w:rPr>
                <w:rFonts w:ascii="Calibri" w:hAnsi="Calibri" w:cs="Calibri"/>
                <w:sz w:val="22"/>
                <w:szCs w:val="22"/>
              </w:rPr>
            </w:pPr>
            <w:r>
              <w:rPr>
                <w:rFonts w:ascii="Calibri" w:hAnsi="Calibri" w:cs="Calibri"/>
                <w:sz w:val="22"/>
                <w:szCs w:val="22"/>
              </w:rPr>
              <w:t>37</w:t>
            </w:r>
          </w:p>
        </w:tc>
        <w:tc>
          <w:tcPr>
            <w:tcW w:w="2574" w:type="dxa"/>
            <w:tcBorders>
              <w:top w:val="nil"/>
              <w:left w:val="nil"/>
              <w:bottom w:val="single" w:sz="8" w:space="0" w:color="auto"/>
              <w:right w:val="single" w:sz="8" w:space="0" w:color="auto"/>
            </w:tcBorders>
            <w:tcMar>
              <w:top w:w="0" w:type="dxa"/>
              <w:left w:w="108" w:type="dxa"/>
              <w:bottom w:w="0" w:type="dxa"/>
              <w:right w:w="108" w:type="dxa"/>
            </w:tcMar>
          </w:tcPr>
          <w:p w14:paraId="4F12F7C1" w14:textId="4996DCA8" w:rsidR="006E12E1" w:rsidRPr="006E12E1" w:rsidRDefault="0049124A" w:rsidP="00B16A61">
            <w:pPr>
              <w:jc w:val="center"/>
              <w:rPr>
                <w:rFonts w:ascii="Calibri" w:hAnsi="Calibri" w:cs="Calibri"/>
                <w:sz w:val="22"/>
                <w:szCs w:val="22"/>
              </w:rPr>
            </w:pPr>
            <w:r>
              <w:rPr>
                <w:rFonts w:ascii="Calibri" w:hAnsi="Calibri" w:cs="Calibri"/>
                <w:sz w:val="22"/>
                <w:szCs w:val="22"/>
              </w:rPr>
              <w:t>131</w:t>
            </w:r>
          </w:p>
        </w:tc>
      </w:tr>
    </w:tbl>
    <w:p w14:paraId="11FB7AFE" w14:textId="77777777" w:rsidR="0049124A" w:rsidRPr="006E12E1" w:rsidRDefault="0049124A" w:rsidP="006E12E1">
      <w:pPr>
        <w:rPr>
          <w:rFonts w:ascii="Calibri" w:hAnsi="Calibri" w:cs="Calibri"/>
          <w:sz w:val="22"/>
          <w:szCs w:val="22"/>
        </w:rPr>
      </w:pPr>
    </w:p>
    <w:p w14:paraId="4396A720"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(Residential Care)</w:t>
      </w:r>
    </w:p>
    <w:tbl>
      <w:tblPr>
        <w:tblW w:w="9405" w:type="dxa"/>
        <w:jc w:val="center"/>
        <w:tblCellMar>
          <w:left w:w="0" w:type="dxa"/>
          <w:right w:w="0" w:type="dxa"/>
        </w:tblCellMar>
        <w:tblLook w:val="04A0" w:firstRow="1" w:lastRow="0" w:firstColumn="1" w:lastColumn="0" w:noHBand="0" w:noVBand="1"/>
      </w:tblPr>
      <w:tblGrid>
        <w:gridCol w:w="1954"/>
        <w:gridCol w:w="2273"/>
        <w:gridCol w:w="2590"/>
        <w:gridCol w:w="2588"/>
      </w:tblGrid>
      <w:tr w:rsidR="006E12E1" w:rsidRPr="006E12E1" w14:paraId="45E62F24" w14:textId="77777777" w:rsidTr="00B16A61">
        <w:trPr>
          <w:trHeight w:val="790"/>
          <w:jc w:val="center"/>
        </w:trPr>
        <w:tc>
          <w:tcPr>
            <w:tcW w:w="1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965DF4"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Year</w:t>
            </w:r>
          </w:p>
        </w:tc>
        <w:tc>
          <w:tcPr>
            <w:tcW w:w="2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F1F9F"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Percentage uplift</w:t>
            </w:r>
          </w:p>
        </w:tc>
        <w:tc>
          <w:tcPr>
            <w:tcW w:w="25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D09A1"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Number of Providers receiving this uplift</w:t>
            </w:r>
          </w:p>
        </w:tc>
        <w:tc>
          <w:tcPr>
            <w:tcW w:w="2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72A80"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Number of Individuals receiving this uplift</w:t>
            </w:r>
          </w:p>
        </w:tc>
      </w:tr>
      <w:tr w:rsidR="006E12E1" w:rsidRPr="006E12E1" w14:paraId="2747CC83" w14:textId="77777777" w:rsidTr="00B16A61">
        <w:trPr>
          <w:trHeight w:val="830"/>
          <w:jc w:val="center"/>
        </w:trPr>
        <w:tc>
          <w:tcPr>
            <w:tcW w:w="1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B4C39" w14:textId="77777777" w:rsidR="006E12E1" w:rsidRPr="006E12E1" w:rsidRDefault="006E12E1" w:rsidP="006E12E1">
            <w:pPr>
              <w:rPr>
                <w:rFonts w:ascii="Calibri" w:hAnsi="Calibri" w:cs="Calibri"/>
                <w:sz w:val="22"/>
                <w:szCs w:val="22"/>
              </w:rPr>
            </w:pPr>
            <w:r w:rsidRPr="006E12E1">
              <w:rPr>
                <w:rFonts w:ascii="Calibri" w:hAnsi="Calibri" w:cs="Calibri"/>
                <w:sz w:val="22"/>
                <w:szCs w:val="22"/>
              </w:rPr>
              <w:t>2026-27</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0897FFE0" w14:textId="4FF59B59" w:rsidR="006E12E1" w:rsidRPr="006E12E1" w:rsidRDefault="0049124A" w:rsidP="006E12E1">
            <w:pPr>
              <w:rPr>
                <w:rFonts w:ascii="Calibri" w:hAnsi="Calibri" w:cs="Calibri"/>
                <w:sz w:val="22"/>
                <w:szCs w:val="22"/>
              </w:rPr>
            </w:pPr>
            <w:r>
              <w:rPr>
                <w:rFonts w:ascii="Calibri" w:hAnsi="Calibri" w:cs="Calibri"/>
                <w:sz w:val="22"/>
                <w:szCs w:val="22"/>
              </w:rPr>
              <w:t>To be determined after fair price checks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4A3FEDB2" w14:textId="11721CD8" w:rsidR="006E12E1" w:rsidRPr="006E12E1" w:rsidRDefault="0049124A" w:rsidP="006E12E1">
            <w:pPr>
              <w:rPr>
                <w:rFonts w:ascii="Calibri" w:hAnsi="Calibri" w:cs="Calibri"/>
                <w:sz w:val="22"/>
                <w:szCs w:val="22"/>
              </w:rPr>
            </w:pPr>
            <w:r>
              <w:rPr>
                <w:rFonts w:ascii="Calibri" w:hAnsi="Calibri" w:cs="Calibri"/>
                <w:sz w:val="22"/>
                <w:szCs w:val="22"/>
              </w:rPr>
              <w:t>To be determined after fair price checks</w:t>
            </w:r>
          </w:p>
        </w:tc>
        <w:tc>
          <w:tcPr>
            <w:tcW w:w="2588" w:type="dxa"/>
            <w:tcBorders>
              <w:top w:val="nil"/>
              <w:left w:val="nil"/>
              <w:bottom w:val="single" w:sz="8" w:space="0" w:color="auto"/>
              <w:right w:val="single" w:sz="8" w:space="0" w:color="auto"/>
            </w:tcBorders>
            <w:tcMar>
              <w:top w:w="0" w:type="dxa"/>
              <w:left w:w="108" w:type="dxa"/>
              <w:bottom w:w="0" w:type="dxa"/>
              <w:right w:w="108" w:type="dxa"/>
            </w:tcMar>
          </w:tcPr>
          <w:p w14:paraId="118E9DC8" w14:textId="7F93E781" w:rsidR="006E12E1" w:rsidRPr="006E12E1" w:rsidRDefault="0049124A" w:rsidP="006E12E1">
            <w:pPr>
              <w:rPr>
                <w:rFonts w:ascii="Calibri" w:hAnsi="Calibri" w:cs="Calibri"/>
                <w:sz w:val="22"/>
                <w:szCs w:val="22"/>
              </w:rPr>
            </w:pPr>
            <w:r>
              <w:rPr>
                <w:rFonts w:ascii="Calibri" w:hAnsi="Calibri" w:cs="Calibri"/>
                <w:sz w:val="22"/>
                <w:szCs w:val="22"/>
              </w:rPr>
              <w:t>To be determined after fair price checks</w:t>
            </w:r>
          </w:p>
        </w:tc>
      </w:tr>
    </w:tbl>
    <w:p w14:paraId="1AFD348A" w14:textId="77777777" w:rsidR="00B16A61" w:rsidRDefault="00B16A61" w:rsidP="006E12E1">
      <w:pPr>
        <w:rPr>
          <w:rFonts w:ascii="Calibri" w:hAnsi="Calibri" w:cs="Calibri"/>
          <w:b/>
          <w:bCs/>
          <w:sz w:val="22"/>
          <w:szCs w:val="22"/>
        </w:rPr>
      </w:pPr>
    </w:p>
    <w:p w14:paraId="520AEC75" w14:textId="1F33A2E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(Residential Care with Nursing)</w:t>
      </w:r>
    </w:p>
    <w:tbl>
      <w:tblPr>
        <w:tblW w:w="0" w:type="auto"/>
        <w:jc w:val="center"/>
        <w:tblCellMar>
          <w:left w:w="0" w:type="dxa"/>
          <w:right w:w="0" w:type="dxa"/>
        </w:tblCellMar>
        <w:tblLook w:val="04A0" w:firstRow="1" w:lastRow="0" w:firstColumn="1" w:lastColumn="0" w:noHBand="0" w:noVBand="1"/>
      </w:tblPr>
      <w:tblGrid>
        <w:gridCol w:w="1788"/>
        <w:gridCol w:w="2078"/>
        <w:gridCol w:w="2369"/>
        <w:gridCol w:w="2368"/>
      </w:tblGrid>
      <w:tr w:rsidR="006E12E1" w:rsidRPr="006E12E1" w14:paraId="31D24734" w14:textId="77777777" w:rsidTr="00B16A61">
        <w:trPr>
          <w:trHeight w:val="906"/>
          <w:jc w:val="center"/>
        </w:trPr>
        <w:tc>
          <w:tcPr>
            <w:tcW w:w="1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1E1488" w14:textId="77777777" w:rsidR="006E12E1" w:rsidRPr="006E12E1" w:rsidRDefault="006E12E1" w:rsidP="006E12E1">
            <w:pPr>
              <w:rPr>
                <w:rFonts w:ascii="Calibri" w:hAnsi="Calibri" w:cs="Calibri"/>
                <w:b/>
                <w:bCs/>
                <w:sz w:val="22"/>
                <w:szCs w:val="22"/>
              </w:rPr>
            </w:pPr>
            <w:r w:rsidRPr="006E12E1">
              <w:rPr>
                <w:rFonts w:ascii="Calibri" w:hAnsi="Calibri" w:cs="Calibri"/>
                <w:b/>
                <w:bCs/>
                <w:sz w:val="22"/>
                <w:szCs w:val="22"/>
              </w:rPr>
              <w:t>Year</w:t>
            </w:r>
          </w:p>
        </w:tc>
        <w:tc>
          <w:tcPr>
            <w:tcW w:w="2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65896"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Percentage uplift</w:t>
            </w:r>
          </w:p>
        </w:tc>
        <w:tc>
          <w:tcPr>
            <w:tcW w:w="2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1284A"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Number of Providers receiving this uplift</w:t>
            </w:r>
          </w:p>
        </w:tc>
        <w:tc>
          <w:tcPr>
            <w:tcW w:w="2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388C1" w14:textId="77777777" w:rsidR="006E12E1" w:rsidRPr="00B16A61" w:rsidRDefault="006E12E1" w:rsidP="006E12E1">
            <w:pPr>
              <w:rPr>
                <w:rFonts w:ascii="Calibri" w:hAnsi="Calibri" w:cs="Calibri"/>
                <w:b/>
                <w:bCs/>
                <w:sz w:val="22"/>
                <w:szCs w:val="22"/>
              </w:rPr>
            </w:pPr>
            <w:r w:rsidRPr="00B16A61">
              <w:rPr>
                <w:rFonts w:ascii="Calibri" w:hAnsi="Calibri" w:cs="Calibri"/>
                <w:b/>
                <w:bCs/>
                <w:sz w:val="22"/>
                <w:szCs w:val="22"/>
              </w:rPr>
              <w:t>Number of Individuals receiving this uplift</w:t>
            </w:r>
          </w:p>
        </w:tc>
      </w:tr>
      <w:tr w:rsidR="006E12E1" w:rsidRPr="006E12E1" w14:paraId="31B29726" w14:textId="77777777" w:rsidTr="00B16A61">
        <w:trPr>
          <w:trHeight w:val="843"/>
          <w:jc w:val="center"/>
        </w:trPr>
        <w:tc>
          <w:tcPr>
            <w:tcW w:w="1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26FBA" w14:textId="77777777" w:rsidR="006E12E1" w:rsidRPr="006E12E1" w:rsidRDefault="006E12E1" w:rsidP="006E12E1">
            <w:pPr>
              <w:rPr>
                <w:rFonts w:ascii="Calibri" w:hAnsi="Calibri" w:cs="Calibri"/>
                <w:sz w:val="22"/>
                <w:szCs w:val="22"/>
              </w:rPr>
            </w:pPr>
            <w:r w:rsidRPr="006E12E1">
              <w:rPr>
                <w:rFonts w:ascii="Calibri" w:hAnsi="Calibri" w:cs="Calibri"/>
                <w:sz w:val="22"/>
                <w:szCs w:val="22"/>
              </w:rPr>
              <w:t>2026-27</w:t>
            </w:r>
          </w:p>
        </w:tc>
        <w:tc>
          <w:tcPr>
            <w:tcW w:w="2078" w:type="dxa"/>
            <w:tcBorders>
              <w:top w:val="nil"/>
              <w:left w:val="nil"/>
              <w:bottom w:val="single" w:sz="8" w:space="0" w:color="auto"/>
              <w:right w:val="single" w:sz="8" w:space="0" w:color="auto"/>
            </w:tcBorders>
            <w:tcMar>
              <w:top w:w="0" w:type="dxa"/>
              <w:left w:w="108" w:type="dxa"/>
              <w:bottom w:w="0" w:type="dxa"/>
              <w:right w:w="108" w:type="dxa"/>
            </w:tcMar>
          </w:tcPr>
          <w:p w14:paraId="57852A9B" w14:textId="68254F6C" w:rsidR="006E12E1" w:rsidRPr="006E12E1" w:rsidRDefault="0049124A" w:rsidP="006E12E1">
            <w:pPr>
              <w:rPr>
                <w:rFonts w:ascii="Calibri" w:hAnsi="Calibri" w:cs="Calibri"/>
                <w:sz w:val="22"/>
                <w:szCs w:val="22"/>
              </w:rPr>
            </w:pPr>
            <w:r>
              <w:rPr>
                <w:rFonts w:ascii="Calibri" w:hAnsi="Calibri" w:cs="Calibri"/>
                <w:sz w:val="22"/>
                <w:szCs w:val="22"/>
              </w:rPr>
              <w:t>To be determined after fair price checks</w:t>
            </w:r>
          </w:p>
        </w:tc>
        <w:tc>
          <w:tcPr>
            <w:tcW w:w="2369" w:type="dxa"/>
            <w:tcBorders>
              <w:top w:val="nil"/>
              <w:left w:val="nil"/>
              <w:bottom w:val="single" w:sz="8" w:space="0" w:color="auto"/>
              <w:right w:val="single" w:sz="8" w:space="0" w:color="auto"/>
            </w:tcBorders>
            <w:tcMar>
              <w:top w:w="0" w:type="dxa"/>
              <w:left w:w="108" w:type="dxa"/>
              <w:bottom w:w="0" w:type="dxa"/>
              <w:right w:w="108" w:type="dxa"/>
            </w:tcMar>
          </w:tcPr>
          <w:p w14:paraId="2AC055D9" w14:textId="7A64E355" w:rsidR="006E12E1" w:rsidRPr="006E12E1" w:rsidRDefault="0049124A" w:rsidP="006E12E1">
            <w:pPr>
              <w:rPr>
                <w:rFonts w:ascii="Calibri" w:hAnsi="Calibri" w:cs="Calibri"/>
                <w:sz w:val="22"/>
                <w:szCs w:val="22"/>
              </w:rPr>
            </w:pPr>
            <w:r>
              <w:rPr>
                <w:rFonts w:ascii="Calibri" w:hAnsi="Calibri" w:cs="Calibri"/>
                <w:sz w:val="22"/>
                <w:szCs w:val="22"/>
              </w:rPr>
              <w:t>To be determined after fair price checks</w:t>
            </w:r>
          </w:p>
        </w:tc>
        <w:tc>
          <w:tcPr>
            <w:tcW w:w="2368" w:type="dxa"/>
            <w:tcBorders>
              <w:top w:val="nil"/>
              <w:left w:val="nil"/>
              <w:bottom w:val="single" w:sz="8" w:space="0" w:color="auto"/>
              <w:right w:val="single" w:sz="8" w:space="0" w:color="auto"/>
            </w:tcBorders>
            <w:tcMar>
              <w:top w:w="0" w:type="dxa"/>
              <w:left w:w="108" w:type="dxa"/>
              <w:bottom w:w="0" w:type="dxa"/>
              <w:right w:w="108" w:type="dxa"/>
            </w:tcMar>
          </w:tcPr>
          <w:p w14:paraId="2FAA41FF" w14:textId="0B7232D0" w:rsidR="006E12E1" w:rsidRPr="006E12E1" w:rsidRDefault="0049124A" w:rsidP="006E12E1">
            <w:pPr>
              <w:rPr>
                <w:rFonts w:ascii="Calibri" w:hAnsi="Calibri" w:cs="Calibri"/>
                <w:sz w:val="22"/>
                <w:szCs w:val="22"/>
              </w:rPr>
            </w:pPr>
            <w:r>
              <w:rPr>
                <w:rFonts w:ascii="Calibri" w:hAnsi="Calibri" w:cs="Calibri"/>
                <w:sz w:val="22"/>
                <w:szCs w:val="22"/>
              </w:rPr>
              <w:t>To be determined after fair price checks</w:t>
            </w:r>
          </w:p>
        </w:tc>
      </w:tr>
    </w:tbl>
    <w:p w14:paraId="42EA928F" w14:textId="77777777" w:rsidR="006E12E1" w:rsidRPr="006E12E1" w:rsidRDefault="006E12E1" w:rsidP="006E12E1">
      <w:pPr>
        <w:numPr>
          <w:ilvl w:val="0"/>
          <w:numId w:val="2"/>
        </w:numPr>
        <w:rPr>
          <w:rFonts w:ascii="Calibri" w:hAnsi="Calibri" w:cs="Calibri"/>
          <w:sz w:val="22"/>
          <w:szCs w:val="22"/>
        </w:rPr>
      </w:pPr>
      <w:r w:rsidRPr="006E12E1">
        <w:rPr>
          <w:rFonts w:ascii="Calibri" w:hAnsi="Calibri" w:cs="Calibri"/>
          <w:sz w:val="22"/>
          <w:szCs w:val="22"/>
        </w:rPr>
        <w:lastRenderedPageBreak/>
        <w:t>For the period 1</w:t>
      </w:r>
      <w:r w:rsidRPr="006E12E1">
        <w:rPr>
          <w:rFonts w:ascii="Calibri" w:hAnsi="Calibri" w:cs="Calibri"/>
          <w:sz w:val="22"/>
          <w:szCs w:val="22"/>
          <w:vertAlign w:val="superscript"/>
        </w:rPr>
        <w:t>st</w:t>
      </w:r>
      <w:r w:rsidRPr="006E12E1">
        <w:rPr>
          <w:rFonts w:ascii="Calibri" w:hAnsi="Calibri" w:cs="Calibri"/>
          <w:sz w:val="22"/>
          <w:szCs w:val="22"/>
        </w:rPr>
        <w:t xml:space="preserve"> April 2025 to 31</w:t>
      </w:r>
      <w:r w:rsidRPr="006E12E1">
        <w:rPr>
          <w:rFonts w:ascii="Calibri" w:hAnsi="Calibri" w:cs="Calibri"/>
          <w:sz w:val="22"/>
          <w:szCs w:val="22"/>
          <w:vertAlign w:val="superscript"/>
        </w:rPr>
        <w:t>st</w:t>
      </w:r>
      <w:r w:rsidRPr="006E12E1">
        <w:rPr>
          <w:rFonts w:ascii="Calibri" w:hAnsi="Calibri" w:cs="Calibri"/>
          <w:sz w:val="22"/>
          <w:szCs w:val="22"/>
        </w:rPr>
        <w:t xml:space="preserve"> March 2026, please provide the number of </w:t>
      </w:r>
      <w:r w:rsidRPr="006E12E1">
        <w:rPr>
          <w:rFonts w:ascii="Calibri" w:hAnsi="Calibri" w:cs="Calibri"/>
          <w:b/>
          <w:bCs/>
          <w:sz w:val="22"/>
          <w:szCs w:val="22"/>
          <w:u w:val="single"/>
        </w:rPr>
        <w:t>individual residents</w:t>
      </w:r>
      <w:r w:rsidRPr="006E12E1">
        <w:rPr>
          <w:rFonts w:ascii="Calibri" w:hAnsi="Calibri" w:cs="Calibri"/>
          <w:sz w:val="22"/>
          <w:szCs w:val="22"/>
        </w:rPr>
        <w:t>, where their contracts for the provision of LD services for both residential care or supported living were either terminated by the care provider, handed back by the care provider, or were renegotiated due to the threat or notice of termination/handing back was made by the care provider.  You should provide the number of residents this applies to and the number of care providers.</w:t>
      </w:r>
    </w:p>
    <w:p w14:paraId="3C055157" w14:textId="59697458" w:rsidR="006E12E1" w:rsidRDefault="37F0B657" w:rsidP="5A832B65">
      <w:pPr>
        <w:rPr>
          <w:rFonts w:ascii="Calibri" w:hAnsi="Calibri" w:cs="Calibri"/>
          <w:b/>
          <w:bCs/>
          <w:sz w:val="22"/>
          <w:szCs w:val="22"/>
        </w:rPr>
      </w:pPr>
      <w:r w:rsidRPr="00B16A61">
        <w:rPr>
          <w:rFonts w:ascii="Calibri" w:hAnsi="Calibri" w:cs="Calibri"/>
          <w:b/>
          <w:bCs/>
          <w:sz w:val="22"/>
          <w:szCs w:val="22"/>
        </w:rPr>
        <w:t xml:space="preserve">This information is not recorded and will require us to go through </w:t>
      </w:r>
      <w:r w:rsidR="465B7C35" w:rsidRPr="00B16A61">
        <w:rPr>
          <w:rFonts w:ascii="Calibri" w:hAnsi="Calibri" w:cs="Calibri"/>
          <w:b/>
          <w:bCs/>
          <w:sz w:val="22"/>
          <w:szCs w:val="22"/>
        </w:rPr>
        <w:t xml:space="preserve">individual </w:t>
      </w:r>
      <w:r w:rsidRPr="00B16A61">
        <w:rPr>
          <w:rFonts w:ascii="Calibri" w:hAnsi="Calibri" w:cs="Calibri"/>
          <w:b/>
          <w:bCs/>
          <w:sz w:val="22"/>
          <w:szCs w:val="22"/>
        </w:rPr>
        <w:t>case notes</w:t>
      </w:r>
      <w:r w:rsidR="10190B06" w:rsidRPr="00B16A61">
        <w:rPr>
          <w:rFonts w:ascii="Calibri" w:hAnsi="Calibri" w:cs="Calibri"/>
          <w:b/>
          <w:bCs/>
          <w:sz w:val="22"/>
          <w:szCs w:val="22"/>
        </w:rPr>
        <w:t xml:space="preserve"> </w:t>
      </w:r>
      <w:r w:rsidRPr="00B16A61">
        <w:rPr>
          <w:rFonts w:ascii="Calibri" w:hAnsi="Calibri" w:cs="Calibri"/>
          <w:b/>
          <w:bCs/>
          <w:sz w:val="22"/>
          <w:szCs w:val="22"/>
        </w:rPr>
        <w:t xml:space="preserve">which will take a significant amount of time. </w:t>
      </w:r>
    </w:p>
    <w:p w14:paraId="7D8CDAFC" w14:textId="77777777" w:rsidR="00B16A61" w:rsidRPr="00B16A61" w:rsidRDefault="00B16A61" w:rsidP="5A832B65">
      <w:pPr>
        <w:rPr>
          <w:rFonts w:ascii="Calibri" w:hAnsi="Calibri" w:cs="Calibri"/>
          <w:b/>
          <w:bCs/>
          <w:sz w:val="22"/>
          <w:szCs w:val="22"/>
        </w:rPr>
      </w:pPr>
    </w:p>
    <w:p w14:paraId="330E44D5" w14:textId="77777777" w:rsidR="006E12E1" w:rsidRPr="006E12E1" w:rsidRDefault="006E12E1" w:rsidP="006E12E1">
      <w:pPr>
        <w:numPr>
          <w:ilvl w:val="0"/>
          <w:numId w:val="2"/>
        </w:numPr>
        <w:rPr>
          <w:rFonts w:ascii="Calibri" w:hAnsi="Calibri" w:cs="Calibri"/>
          <w:sz w:val="22"/>
          <w:szCs w:val="22"/>
        </w:rPr>
      </w:pPr>
      <w:r w:rsidRPr="006E12E1">
        <w:rPr>
          <w:rFonts w:ascii="Calibri" w:hAnsi="Calibri" w:cs="Calibri"/>
          <w:sz w:val="22"/>
          <w:szCs w:val="22"/>
        </w:rPr>
        <w:t>Please provide a copy of your 2026 to 2027 fee uplift letter that was sent to care providers for supported living, residential and nursing services for learning disabilities. If you have not yet reported your fee uplift, please outline the Council’s timeline for publication, including any internal dates where decisions related to the offer will be made.</w:t>
      </w:r>
    </w:p>
    <w:p w14:paraId="244A7D2A" w14:textId="61596B06" w:rsidR="007F4ACB" w:rsidRPr="00B16A61" w:rsidRDefault="00B16A61" w:rsidP="006E12E1">
      <w:pPr>
        <w:rPr>
          <w:rFonts w:ascii="Calibri" w:hAnsi="Calibri" w:cs="Calibri"/>
          <w:b/>
          <w:bCs/>
          <w:sz w:val="22"/>
          <w:szCs w:val="22"/>
        </w:rPr>
      </w:pPr>
      <w:r w:rsidRPr="00B16A61">
        <w:rPr>
          <w:rFonts w:ascii="Calibri" w:hAnsi="Calibri" w:cs="Calibri"/>
          <w:b/>
          <w:bCs/>
          <w:sz w:val="22"/>
          <w:szCs w:val="22"/>
        </w:rPr>
        <w:t>Please see attached files</w:t>
      </w:r>
    </w:p>
    <w:sectPr w:rsidR="007F4ACB" w:rsidRPr="00B16A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32327"/>
    <w:multiLevelType w:val="hybridMultilevel"/>
    <w:tmpl w:val="26F62AB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78494ED1"/>
    <w:multiLevelType w:val="hybridMultilevel"/>
    <w:tmpl w:val="66CAEC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763422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224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ACB"/>
    <w:rsid w:val="00014E1E"/>
    <w:rsid w:val="00086932"/>
    <w:rsid w:val="000C247C"/>
    <w:rsid w:val="00110668"/>
    <w:rsid w:val="002066D6"/>
    <w:rsid w:val="00241BCA"/>
    <w:rsid w:val="00282C4F"/>
    <w:rsid w:val="002F637D"/>
    <w:rsid w:val="00325168"/>
    <w:rsid w:val="00374A18"/>
    <w:rsid w:val="0039558A"/>
    <w:rsid w:val="003D30EB"/>
    <w:rsid w:val="003D4C0E"/>
    <w:rsid w:val="003D4C5B"/>
    <w:rsid w:val="00406B71"/>
    <w:rsid w:val="004306BF"/>
    <w:rsid w:val="004831CF"/>
    <w:rsid w:val="0049124A"/>
    <w:rsid w:val="004C4B38"/>
    <w:rsid w:val="005C7151"/>
    <w:rsid w:val="006E12E1"/>
    <w:rsid w:val="006F58C2"/>
    <w:rsid w:val="00760053"/>
    <w:rsid w:val="00777B41"/>
    <w:rsid w:val="007F4ACB"/>
    <w:rsid w:val="008A6E47"/>
    <w:rsid w:val="008E7608"/>
    <w:rsid w:val="00A75127"/>
    <w:rsid w:val="00AC13DF"/>
    <w:rsid w:val="00B16A61"/>
    <w:rsid w:val="00B83E2D"/>
    <w:rsid w:val="00C043C0"/>
    <w:rsid w:val="00C06088"/>
    <w:rsid w:val="00CA5EC8"/>
    <w:rsid w:val="00CB1462"/>
    <w:rsid w:val="00D00AD5"/>
    <w:rsid w:val="00D560DB"/>
    <w:rsid w:val="00F170AE"/>
    <w:rsid w:val="00F52AF8"/>
    <w:rsid w:val="00F53AE0"/>
    <w:rsid w:val="00FA6DE6"/>
    <w:rsid w:val="08934E32"/>
    <w:rsid w:val="10190B06"/>
    <w:rsid w:val="1A60BD29"/>
    <w:rsid w:val="37F0B657"/>
    <w:rsid w:val="465B7C35"/>
    <w:rsid w:val="5625E7D1"/>
    <w:rsid w:val="5A832B65"/>
    <w:rsid w:val="5DB18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BF9D5"/>
  <w15:chartTrackingRefBased/>
  <w15:docId w15:val="{F4A53109-99B3-42B5-B699-BB881F6E8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A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A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A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A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A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A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A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A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A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A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A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A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A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A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A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A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A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ACB"/>
    <w:rPr>
      <w:rFonts w:eastAsiaTheme="majorEastAsia" w:cstheme="majorBidi"/>
      <w:color w:val="272727" w:themeColor="text1" w:themeTint="D8"/>
    </w:rPr>
  </w:style>
  <w:style w:type="paragraph" w:styleId="Title">
    <w:name w:val="Title"/>
    <w:basedOn w:val="Normal"/>
    <w:next w:val="Normal"/>
    <w:link w:val="TitleChar"/>
    <w:uiPriority w:val="10"/>
    <w:qFormat/>
    <w:rsid w:val="007F4A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A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A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A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ACB"/>
    <w:pPr>
      <w:spacing w:before="160"/>
      <w:jc w:val="center"/>
    </w:pPr>
    <w:rPr>
      <w:i/>
      <w:iCs/>
      <w:color w:val="404040" w:themeColor="text1" w:themeTint="BF"/>
    </w:rPr>
  </w:style>
  <w:style w:type="character" w:customStyle="1" w:styleId="QuoteChar">
    <w:name w:val="Quote Char"/>
    <w:basedOn w:val="DefaultParagraphFont"/>
    <w:link w:val="Quote"/>
    <w:uiPriority w:val="29"/>
    <w:rsid w:val="007F4ACB"/>
    <w:rPr>
      <w:i/>
      <w:iCs/>
      <w:color w:val="404040" w:themeColor="text1" w:themeTint="BF"/>
    </w:rPr>
  </w:style>
  <w:style w:type="paragraph" w:styleId="ListParagraph">
    <w:name w:val="List Paragraph"/>
    <w:basedOn w:val="Normal"/>
    <w:uiPriority w:val="34"/>
    <w:qFormat/>
    <w:rsid w:val="007F4ACB"/>
    <w:pPr>
      <w:ind w:left="720"/>
      <w:contextualSpacing/>
    </w:pPr>
  </w:style>
  <w:style w:type="character" w:styleId="IntenseEmphasis">
    <w:name w:val="Intense Emphasis"/>
    <w:basedOn w:val="DefaultParagraphFont"/>
    <w:uiPriority w:val="21"/>
    <w:qFormat/>
    <w:rsid w:val="007F4ACB"/>
    <w:rPr>
      <w:i/>
      <w:iCs/>
      <w:color w:val="0F4761" w:themeColor="accent1" w:themeShade="BF"/>
    </w:rPr>
  </w:style>
  <w:style w:type="paragraph" w:styleId="IntenseQuote">
    <w:name w:val="Intense Quote"/>
    <w:basedOn w:val="Normal"/>
    <w:next w:val="Normal"/>
    <w:link w:val="IntenseQuoteChar"/>
    <w:uiPriority w:val="30"/>
    <w:qFormat/>
    <w:rsid w:val="007F4A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ACB"/>
    <w:rPr>
      <w:i/>
      <w:iCs/>
      <w:color w:val="0F4761" w:themeColor="accent1" w:themeShade="BF"/>
    </w:rPr>
  </w:style>
  <w:style w:type="character" w:styleId="IntenseReference">
    <w:name w:val="Intense Reference"/>
    <w:basedOn w:val="DefaultParagraphFont"/>
    <w:uiPriority w:val="32"/>
    <w:qFormat/>
    <w:rsid w:val="007F4A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578</Words>
  <Characters>3297</Characters>
  <Application>Microsoft Office Word</Application>
  <DocSecurity>0</DocSecurity>
  <Lines>27</Lines>
  <Paragraphs>7</Paragraphs>
  <ScaleCrop>false</ScaleCrop>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Frankie Lawrence</dc:creator>
  <cp:keywords/>
  <dc:description/>
  <cp:lastModifiedBy>Frankie Lawrence</cp:lastModifiedBy>
  <cp:revision>3</cp:revision>
  <dcterms:created xsi:type="dcterms:W3CDTF">2026-05-28T10:38:00Z</dcterms:created>
  <dcterms:modified xsi:type="dcterms:W3CDTF">2026-06-01T18:31:00Z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2026-04-30T12:21:27Z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795b89ba-6a1c-468f-99d0-d347d0eecb0f</vt:lpwstr>
  </property>
  <property fmtid="{D5CDD505-2E9C-101B-9397-08002B2CF9AE}" pid="8" name="MSIP_Label_d17f5eab-0951-45e7-baa9-357beec0b77b_ContentBits">
    <vt:lpwstr>0</vt:lpwstr>
  </property>
  <property fmtid="{D5CDD505-2E9C-101B-9397-08002B2CF9AE}" pid="9" name="MSIP_Label_d17f5eab-0951-45e7-baa9-357beec0b77b_Tag">
    <vt:lpwstr>10, 0, 1, 1</vt:lpwstr>
  </property>
</Properties>
</file>